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A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70" style="position:absolute;margin-left:-29.55pt;margin-top:2.6pt;width:561.25pt;height:20.85pt;z-index:25215180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670">
              <w:txbxContent>
                <w:p w:rsidR="007D2737" w:rsidRPr="004D222F" w:rsidRDefault="007D2737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</w:pPr>
                  <w:r w:rsidRPr="004D222F">
                    <w:rPr>
                      <w:rFonts w:ascii="Arial" w:hAnsi="Arial" w:cs="Arial"/>
                      <w:b/>
                      <w:sz w:val="28"/>
                      <w:szCs w:val="28"/>
                      <w:lang w:val="fr-FR"/>
                    </w:rPr>
                    <w:t>ORGANIGRAMME FONCTIONNEL DU SERVICE ELECTRICITE -BIOMEDICAL</w:t>
                  </w:r>
                </w:p>
              </w:txbxContent>
            </v:textbox>
          </v:rect>
        </w:pict>
      </w:r>
    </w:p>
    <w:p w:rsidR="008A1E7B" w:rsidRDefault="008A1E7B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4D4FB3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35" style="position:absolute;margin-left:29.1pt;margin-top:1.8pt;width:296.65pt;height:73.75pt;z-index:2521200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35">
              <w:txbxContent>
                <w:p w:rsidR="007D2737" w:rsidRPr="00FD0CA6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D0CA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INGENIER BIOMEDICAL 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(chef de service Biomédical)                                                            </w:t>
                  </w:r>
                  <w:r w:rsidRPr="00FD0C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- Rôle politique                                                                          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D0C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 - Responsable qualité                                                               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D0C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 - Aval sur les contrats                                                                  - Référent Matériovigilance</w:t>
                  </w:r>
                </w:p>
                <w:p w:rsidR="007D2737" w:rsidRDefault="007D2737">
                  <w:pPr>
                    <w:rPr>
                      <w:lang w:val="fr-FR"/>
                    </w:rPr>
                  </w:pPr>
                </w:p>
                <w:p w:rsidR="007D2737" w:rsidRDefault="007D27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</w:t>
                  </w:r>
                </w:p>
                <w:p w:rsidR="007D2737" w:rsidRPr="007A5C99" w:rsidRDefault="007D2737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932633" w:rsidRDefault="00932633" w:rsidP="003B6888">
      <w:pPr>
        <w:pStyle w:val="Corpsdetexte2"/>
        <w:rPr>
          <w:rFonts w:ascii="Arial" w:hAnsi="Arial" w:cs="Arial"/>
          <w:color w:val="auto"/>
          <w:szCs w:val="24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7" type="#_x0000_t32" style="position:absolute;margin-left:459.7pt;margin-top:4.15pt;width:0;height:78.9pt;z-index:252165120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86" type="#_x0000_t32" style="position:absolute;margin-left:325.75pt;margin-top:3.3pt;width:133.95pt;height:0;z-index:252164096" o:connectortype="straight" strokeweight="2.25pt"/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08" type="#_x0000_t32" style="position:absolute;margin-left:207.3pt;margin-top:15.15pt;width:0;height:22.1pt;z-index:252180480" o:connectortype="straight" strokeweight="2.25pt">
            <v:stroke endarrow="block"/>
          </v:shape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38" style="position:absolute;margin-left:116.7pt;margin-top:2.5pt;width:209.05pt;height:114.5pt;z-index:2521221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38">
              <w:txbxContent>
                <w:p w:rsidR="007D2737" w:rsidRPr="00FD0CA6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- Animation de l’équipe technique                           - Création des plannings                                              - Référent formations                                                 - Suivi de l’activité                                                       - Animateur qualité                                                     </w:t>
                  </w:r>
                  <w:r w:rsidRPr="00FD0CA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fr-FR"/>
                    </w:rPr>
                    <w:t>- Suivi des achats                                                          - Référent laboratoires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</w:t>
                  </w:r>
                  <w:r w:rsidRPr="00FD0C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>- Qualité MBE</w:t>
                  </w:r>
                </w:p>
              </w:txbxContent>
            </v:textbox>
          </v:rect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685" type="#_x0000_t69" style="position:absolute;margin-left:325.75pt;margin-top:14.35pt;width:68.95pt;height:33.85pt;z-index:2521630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85">
              <w:txbxContent>
                <w:p w:rsidR="007D2737" w:rsidRPr="0060129A" w:rsidRDefault="007D273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Interface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37" style="position:absolute;margin-left:394.7pt;margin-top:2.55pt;width:143.1pt;height:79.85pt;z-index:2521210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37">
              <w:txbxContent>
                <w:p w:rsidR="007D2737" w:rsidRPr="00FD0CA6" w:rsidRDefault="007D273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</w:pPr>
                  <w:r w:rsidRPr="00FD0C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 xml:space="preserve">- Gestion des prestataires externes sous contrats     -Magasin                                - Suivi énergie                      - Mission expertise 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79" type="#_x0000_t32" style="position:absolute;margin-left:240.25pt;margin-top:3.75pt;width:0;height:24.35pt;z-index:252156928" o:connectortype="straight" strokeweight="2.25pt">
            <v:stroke endarrow="block"/>
          </v:shape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75" type="#_x0000_t32" style="position:absolute;margin-left:401.6pt;margin-top:13.65pt;width:0;height:10.45pt;z-index:252155904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74" type="#_x0000_t32" style="position:absolute;margin-left:79.75pt;margin-top:12.8pt;width:0;height:10.45pt;z-index:252154880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73" type="#_x0000_t32" style="position:absolute;margin-left:79.75pt;margin-top:12.8pt;width:321.85pt;height:0;z-index:252153856" o:connectortype="straight" strokeweight="2.25pt"/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0" style="position:absolute;margin-left:287.95pt;margin-top:8pt;width:243.75pt;height:131.8pt;z-index:25212416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640">
              <w:txbxContent>
                <w:p w:rsidR="007D2737" w:rsidRPr="00FD0CA6" w:rsidRDefault="007D2737" w:rsidP="00276858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D0CA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Responsable techniques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   </w:t>
                  </w:r>
                  <w:r w:rsidRPr="00FD0CA6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 xml:space="preserve">-Animation </w:t>
                  </w:r>
                  <w:proofErr w:type="spellStart"/>
                  <w:r w:rsidRPr="00FD0CA6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>del’équipe</w:t>
                  </w:r>
                  <w:proofErr w:type="spellEnd"/>
                  <w:r w:rsidRPr="00FD0CA6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 xml:space="preserve"> technique                                            - Suivi des plannings                                                         - Commande de pièce et consommables                                                                              - Suivi des réparations extérieures                                                            - Référent technique achat                                - Réf. Informatique médicale, matériovigilance, stérilisation(tech), respirateurs et incubateurs                                 - Référent technique qualité ECME/préventif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         </w:t>
                  </w:r>
                </w:p>
                <w:p w:rsidR="007D2737" w:rsidRPr="005605AF" w:rsidRDefault="007D2737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39" style="position:absolute;margin-left:-10.5pt;margin-top:8pt;width:245.5pt;height:151.75pt;z-index:2521231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39">
              <w:txbxContent>
                <w:p w:rsidR="007D2737" w:rsidRPr="00FD0CA6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D0CA6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Responsable techniques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   </w:t>
                  </w:r>
                  <w:r w:rsidRPr="00FD0CA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fr-FR"/>
                    </w:rPr>
                    <w:t xml:space="preserve">-Animation </w:t>
                  </w:r>
                  <w:proofErr w:type="spellStart"/>
                  <w:r w:rsidRPr="00FD0CA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fr-FR"/>
                    </w:rPr>
                    <w:t>del’équipe</w:t>
                  </w:r>
                  <w:proofErr w:type="spellEnd"/>
                  <w:r w:rsidRPr="00FD0CA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fr-FR"/>
                    </w:rPr>
                    <w:t xml:space="preserve"> technique                                            - Suivi des plannings                                                         - Commande de pièce et consommables                      - Suivi de chantiers                                                          - Suivi des réparations extérieures                               - Rédaction des cahiers des charges                             - Référent téléphonie et dictaphones                            - Référent procédures électriques</w:t>
                  </w:r>
                  <w:r w:rsidRPr="00FD0CA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</w:t>
                  </w:r>
                  <w:r w:rsidRPr="00FD0CA6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>- Référent imagerie                                                         - Suivi des onduleurs médicaux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84" style="position:absolute;margin-left:235pt;margin-top:-.45pt;width:52.95pt;height:47.75pt;z-index:252162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684">
              <w:txbxContent>
                <w:p w:rsidR="007D2737" w:rsidRPr="009979A4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</w:t>
                  </w:r>
                  <w:r w:rsidRPr="009979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Binôme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13" type="#_x0000_t32" style="position:absolute;margin-left:459.7pt;margin-top:11.1pt;width:0;height:44.8pt;z-index:252185600" o:connectortype="straight" strokeweight="2.25pt">
            <v:stroke endarrow="block"/>
          </v:shape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81" type="#_x0000_t32" style="position:absolute;margin-left:29.95pt;margin-top:.75pt;width:0;height:21.25pt;z-index:252158976" o:connectortype="straight" strokeweight="2.25pt">
            <v:stroke endarrow="block"/>
          </v:shape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12" type="#_x0000_t32" style="position:absolute;margin-left:435.45pt;margin-top:6.75pt;width:0;height:16.35pt;z-index:252184576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11" type="#_x0000_t32" style="position:absolute;margin-left:309.65pt;margin-top:7.6pt;width:.85pt;height:16.35pt;z-index:252183552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10" type="#_x0000_t32" style="position:absolute;margin-left:179.5pt;margin-top:6.75pt;width:.9pt;height:16.35pt;z-index:252182528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709" type="#_x0000_t32" style="position:absolute;margin-left:55.45pt;margin-top:6.75pt;width:0;height:16.35pt;z-index:252181504" o:connectortype="straight" strokeweight="2.25pt">
            <v:stroke endarrow="block"/>
          </v:shape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shape id="_x0000_s1657" type="#_x0000_t32" style="position:absolute;margin-left:28.6pt;margin-top:6.75pt;width:431.1pt;height:0;z-index:252138496" o:connectortype="straight" strokeweight="2.25pt"/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6" style="position:absolute;margin-left:406.8pt;margin-top:4.45pt;width:124.9pt;height:202.4pt;z-index:252128256" fillcolor="#4bacc6 [3208]" strokecolor="#f2f2f2 [3041]" strokeweight="3pt">
            <v:shadow on="t" type="perspective" color="#205867 [1608]" opacity=".5" offset="1pt" offset2="-1pt"/>
            <v:textbox style="mso-next-textbox:#_x0000_s1646">
              <w:txbxContent>
                <w:p w:rsidR="007D2737" w:rsidRPr="00C67186" w:rsidRDefault="007D2737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C67186">
                    <w:rPr>
                      <w:rFonts w:ascii="Arial" w:hAnsi="Arial" w:cs="Arial"/>
                      <w:b/>
                      <w:lang w:val="fr-FR"/>
                    </w:rPr>
                    <w:t>Technicien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5" style="position:absolute;margin-left:253.25pt;margin-top:4.45pt;width:135.35pt;height:203.35pt;z-index:252127232" fillcolor="#4bacc6 [3208]" strokecolor="#f2f2f2 [3041]" strokeweight="3pt">
            <v:shadow on="t" type="perspective" color="#205867 [1608]" opacity=".5" offset="1pt" offset2="-1pt"/>
            <v:textbox style="mso-next-textbox:#_x0000_s1645">
              <w:txbxContent>
                <w:p w:rsidR="007D2737" w:rsidRPr="008B6351" w:rsidRDefault="007D2737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8B6351">
                    <w:rPr>
                      <w:rFonts w:ascii="Arial" w:hAnsi="Arial" w:cs="Arial"/>
                      <w:b/>
                      <w:lang w:val="fr-FR"/>
                    </w:rPr>
                    <w:t>Technicien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4" style="position:absolute;margin-left:124.85pt;margin-top:5.3pt;width:110.15pt;height:220.45pt;z-index:252126208" fillcolor="#4bacc6 [3208]" strokecolor="#f2f2f2 [3041]" strokeweight="3pt">
            <v:shadow on="t" type="perspective" color="#205867 [1608]" opacity=".5" offset="1pt" offset2="-1pt"/>
            <v:textbox style="mso-next-textbox:#_x0000_s1644">
              <w:txbxContent>
                <w:p w:rsidR="007D2737" w:rsidRPr="00025102" w:rsidRDefault="007D2737">
                  <w:pPr>
                    <w:rPr>
                      <w:b/>
                      <w:lang w:val="fr-FR"/>
                    </w:rPr>
                  </w:pPr>
                  <w:r w:rsidRPr="000A0313">
                    <w:rPr>
                      <w:rFonts w:ascii="Arial" w:hAnsi="Arial" w:cs="Arial"/>
                      <w:b/>
                      <w:lang w:val="fr-FR"/>
                    </w:rPr>
                    <w:t>Technicien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3" style="position:absolute;margin-left:-29.55pt;margin-top:4.45pt;width:120.6pt;height:219.6pt;z-index:252125184" fillcolor="#4bacc6 [3208]" strokecolor="#f2f2f2 [3041]" strokeweight="3pt">
            <v:shadow on="t" type="perspective" color="#205867 [1608]" opacity=".5" offset="1pt" offset2="-1pt"/>
            <v:textbox style="mso-next-textbox:#_x0000_s1643">
              <w:txbxContent>
                <w:p w:rsidR="007D2737" w:rsidRPr="00025102" w:rsidRDefault="007D2737">
                  <w:pPr>
                    <w:rPr>
                      <w:b/>
                      <w:lang w:val="fr-FR"/>
                    </w:rPr>
                  </w:pPr>
                  <w:r w:rsidRPr="000A0313">
                    <w:rPr>
                      <w:rFonts w:ascii="Arial" w:hAnsi="Arial" w:cs="Arial"/>
                      <w:b/>
                      <w:lang w:val="fr-FR"/>
                    </w:rPr>
                    <w:t>Technicien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1" style="position:absolute;margin-left:13.85pt;margin-top:1.65pt;width:471pt;height:21.7pt;z-index:252133376" fillcolor="#9bbb59 [3206]" strokecolor="#f2f2f2 [3041]" strokeweight="3pt">
            <v:shadow on="t" type="perspective" color="#4e6128 [1606]" opacity=".5" offset="1pt" offset2="-1pt"/>
            <v:textbox style="mso-next-textbox:#_x0000_s1651">
              <w:txbxContent>
                <w:p w:rsidR="007D2737" w:rsidRPr="005605AF" w:rsidRDefault="007D2737" w:rsidP="005605AF">
                  <w:pPr>
                    <w:pStyle w:val="Paragraphedelist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05A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Bip/bons électricité et biomédical</w:t>
                  </w:r>
                </w:p>
              </w:txbxContent>
            </v:textbox>
          </v:rect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3" style="position:absolute;margin-left:13.85pt;margin-top:15.1pt;width:465.85pt;height:19.95pt;z-index:252135424" fillcolor="#4f81bd [3204]" strokecolor="#f2f2f2 [3041]" strokeweight="3pt">
            <v:shadow on="t" type="perspective" color="#243f60 [1604]" opacity=".5" offset="1pt" offset2="-1pt"/>
            <v:textbox style="mso-next-textbox:#_x0000_s1653">
              <w:txbxContent>
                <w:p w:rsidR="007D2737" w:rsidRPr="005605AF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605A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                           Petits chantiers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2" style="position:absolute;margin-left:13.85pt;margin-top:9pt;width:465.85pt;height:21.65pt;z-index:2521344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652">
              <w:txbxContent>
                <w:p w:rsidR="007D2737" w:rsidRPr="007753CC" w:rsidRDefault="007D2737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</w:pPr>
                  <w:r w:rsidRPr="007753CC">
                    <w:rPr>
                      <w:color w:val="00B050"/>
                      <w:lang w:val="fr-FR"/>
                    </w:rPr>
                    <w:t xml:space="preserve">                                                          </w:t>
                  </w:r>
                  <w:r w:rsidRPr="007753CC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>Maintenance préventive  des DM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4" style="position:absolute;margin-left:13.85pt;margin-top:2.8pt;width:465.85pt;height:20.8pt;z-index:252136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654">
              <w:txbxContent>
                <w:p w:rsidR="007D2737" w:rsidRPr="007753CC" w:rsidRDefault="007D2737">
                  <w:pPr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</w:pPr>
                  <w:r w:rsidRPr="001E752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 </w:t>
                  </w:r>
                  <w:r w:rsidRPr="007753CC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>Mise en service des DM, formation des utilisateurs</w:t>
                  </w:r>
                </w:p>
              </w:txbxContent>
            </v:textbox>
          </v:rect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5" style="position:absolute;margin-left:-25.25pt;margin-top:14.5pt;width:254.2pt;height:24.3pt;z-index:252137472" fillcolor="#8064a2 [3207]" strokecolor="#f2f2f2 [3041]" strokeweight="3pt">
            <v:shadow on="t" type="perspective" color="#3f3151 [1607]" opacity=".5" offset="1pt" offset2="-1pt"/>
            <v:textbox style="mso-next-textbox:#_x0000_s1655">
              <w:txbxContent>
                <w:p w:rsidR="007D2737" w:rsidRPr="001E752B" w:rsidRDefault="007D2737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E752B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Etude de dossiers spécifiques technico-administratifs</w:t>
                  </w:r>
                </w:p>
              </w:txbxContent>
            </v:textbox>
          </v:rect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9" style="position:absolute;margin-left:259.35pt;margin-top:5pt;width:124.05pt;height:51.2pt;z-index:252131328" fillcolor="#f79646 [3209]" strokecolor="#f2f2f2 [3041]" strokeweight="3pt">
            <v:shadow on="t" type="perspective" color="#974706 [1609]" opacity=".5" offset="1pt" offset2="-1pt"/>
            <v:textbox style="mso-next-textbox:#_x0000_s1649">
              <w:txbxContent>
                <w:p w:rsidR="007D2737" w:rsidRPr="00CC7D44" w:rsidRDefault="007D2737">
                  <w:pPr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</w:pPr>
                  <w:r w:rsidRPr="00CC7D44"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>Réf. stérilisation (tech), bloc  opératoire, monitorage et perfusion</w:t>
                  </w:r>
                </w:p>
              </w:txbxContent>
            </v:textbox>
          </v:rect>
        </w:pict>
      </w: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7" style="position:absolute;margin-left:-20.35pt;margin-top:11.05pt;width:106.75pt;height:52pt;z-index:252129280" fillcolor="#f79646 [3209]" strokecolor="#f2f2f2 [3041]" strokeweight="3pt">
            <v:shadow on="t" type="perspective" color="#974706 [1609]" opacity=".5" offset="1pt" offset2="-1pt"/>
            <v:textbox style="mso-next-textbox:#_x0000_s1647">
              <w:txbxContent>
                <w:p w:rsidR="007D2737" w:rsidRPr="00CC7D44" w:rsidRDefault="007D2737">
                  <w:pPr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</w:pPr>
                  <w:r w:rsidRPr="00CC7D44"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 xml:space="preserve">- Réf. informatique médicale                   </w:t>
                  </w:r>
                  <w:r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 xml:space="preserve"> </w:t>
                  </w:r>
                  <w:r w:rsidRPr="00CC7D44"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 xml:space="preserve"> -Réf. téléphonie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48" style="position:absolute;margin-left:130.1pt;margin-top:14.5pt;width:98.85pt;height:41.9pt;z-index:252130304" fillcolor="#f79646 [3209]" strokecolor="#f2f2f2 [3041]" strokeweight="3pt">
            <v:shadow on="t" type="perspective" color="#974706 [1609]" opacity=".5" offset="1pt" offset2="-1pt"/>
            <v:textbox style="mso-next-textbox:#_x0000_s1648">
              <w:txbxContent>
                <w:p w:rsidR="007D2737" w:rsidRPr="00CC7D44" w:rsidRDefault="007D2737">
                  <w:pPr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</w:pPr>
                  <w:r w:rsidRPr="00CC7D44"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>Réf. Respirateurs, monitorage et perfusion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50" style="position:absolute;margin-left:415.5pt;margin-top:4.75pt;width:109.3pt;height:34.7pt;z-index:252132352" fillcolor="#f79646 [3209]" strokecolor="#f2f2f2 [3041]" strokeweight="3pt">
            <v:shadow on="t" type="perspective" color="#974706 [1609]" opacity=".5" offset="1pt" offset2="-1pt"/>
            <v:textbox style="mso-next-textbox:#_x0000_s1650">
              <w:txbxContent>
                <w:p w:rsidR="007D2737" w:rsidRPr="00CC7D44" w:rsidRDefault="007D2737">
                  <w:pPr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</w:pPr>
                  <w:r w:rsidRPr="00CC7D44">
                    <w:rPr>
                      <w:rFonts w:ascii="Arial" w:hAnsi="Arial" w:cs="Arial"/>
                      <w:color w:val="00B050"/>
                      <w:sz w:val="18"/>
                      <w:szCs w:val="18"/>
                      <w:lang w:val="fr-FR"/>
                    </w:rPr>
                    <w:t>Référent imagerie et incubateur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833DD1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w:pict>
          <v:rect id="_x0000_s1688" style="position:absolute;margin-left:91.05pt;margin-top:39.6pt;width:359.8pt;height:39pt;z-index:252166144">
            <v:textbox style="mso-next-textbox:#_x0000_s1688">
              <w:txbxContent>
                <w:p w:rsidR="007D2737" w:rsidRPr="00CC7D44" w:rsidRDefault="007D273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</w:pPr>
                  <w:r w:rsidRPr="00CC7D4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Tâches communes </w:t>
                  </w:r>
                  <w:proofErr w:type="spellStart"/>
                  <w:r w:rsidRPr="00CC7D4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élec</w:t>
                  </w:r>
                  <w:proofErr w:type="spellEnd"/>
                  <w:r w:rsidRPr="00CC7D4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-biomédicales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CC7D4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</w:t>
                  </w:r>
                  <w:r w:rsidRPr="00CC7D44"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 xml:space="preserve">Tâches purement biomédicales                   </w:t>
                  </w: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  <w:lang w:val="fr-FR"/>
                    </w:rPr>
                    <w:t xml:space="preserve">        </w:t>
                  </w:r>
                  <w:r w:rsidRPr="00CC7D44">
                    <w:rPr>
                      <w:rFonts w:ascii="Arial" w:hAnsi="Arial" w:cs="Arial"/>
                      <w:color w:val="00B0F0"/>
                      <w:sz w:val="20"/>
                      <w:szCs w:val="20"/>
                      <w:lang w:val="fr-FR"/>
                    </w:rPr>
                    <w:t xml:space="preserve">Tâches purement électriques </w:t>
                  </w:r>
                  <w:r>
                    <w:rPr>
                      <w:rFonts w:ascii="Arial" w:hAnsi="Arial" w:cs="Arial"/>
                      <w:color w:val="00B0F0"/>
                      <w:sz w:val="20"/>
                      <w:szCs w:val="20"/>
                      <w:lang w:val="fr-FR"/>
                    </w:rPr>
                    <w:t xml:space="preserve">                       </w:t>
                  </w:r>
                  <w:r w:rsidRPr="00CC7D44">
                    <w:rPr>
                      <w:rFonts w:ascii="Arial" w:hAnsi="Arial" w:cs="Arial"/>
                      <w:color w:val="00B0F0"/>
                      <w:sz w:val="20"/>
                      <w:szCs w:val="20"/>
                      <w:lang w:val="fr-FR"/>
                    </w:rPr>
                    <w:t xml:space="preserve"> </w:t>
                  </w:r>
                  <w:r w:rsidRPr="00CC7D44">
                    <w:rPr>
                      <w:rFonts w:ascii="Arial" w:hAnsi="Arial" w:cs="Arial"/>
                      <w:color w:val="FF0000"/>
                      <w:sz w:val="20"/>
                      <w:szCs w:val="20"/>
                      <w:lang w:val="fr-FR"/>
                    </w:rPr>
                    <w:t>Tâches  MBE</w:t>
                  </w:r>
                </w:p>
              </w:txbxContent>
            </v:textbox>
          </v:rect>
        </w:pict>
      </w: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Default="007A5C99" w:rsidP="003B6888">
      <w:pPr>
        <w:pStyle w:val="Corpsdetexte2"/>
        <w:rPr>
          <w:rFonts w:ascii="Arial" w:hAnsi="Arial" w:cs="Arial"/>
          <w:color w:val="auto"/>
          <w:sz w:val="28"/>
          <w:szCs w:val="28"/>
        </w:rPr>
      </w:pPr>
    </w:p>
    <w:p w:rsidR="007A5C99" w:rsidRPr="00016CFB" w:rsidRDefault="00016CFB" w:rsidP="003B6888">
      <w:pPr>
        <w:pStyle w:val="Corpsdetexte2"/>
        <w:rPr>
          <w:rFonts w:ascii="Arial" w:hAnsi="Arial" w:cs="Arial"/>
          <w:b w:val="0"/>
          <w:color w:val="auto"/>
          <w:sz w:val="28"/>
          <w:szCs w:val="28"/>
        </w:rPr>
      </w:pPr>
      <w:r w:rsidRPr="00016CFB">
        <w:rPr>
          <w:rFonts w:ascii="Arial" w:hAnsi="Arial" w:cs="Arial"/>
          <w:color w:val="auto"/>
          <w:sz w:val="28"/>
          <w:szCs w:val="28"/>
        </w:rPr>
        <w:t>Source :</w:t>
      </w:r>
      <w:r w:rsidRPr="00016CFB">
        <w:rPr>
          <w:rFonts w:ascii="Arial" w:hAnsi="Arial" w:cs="Arial"/>
          <w:b w:val="0"/>
          <w:color w:val="auto"/>
          <w:sz w:val="28"/>
          <w:szCs w:val="28"/>
        </w:rPr>
        <w:t xml:space="preserve"> Service biomédical Centre Hospitalier de </w:t>
      </w:r>
      <w:proofErr w:type="spellStart"/>
      <w:r w:rsidRPr="00016CFB">
        <w:rPr>
          <w:rFonts w:ascii="Arial" w:hAnsi="Arial" w:cs="Arial"/>
          <w:b w:val="0"/>
          <w:color w:val="auto"/>
          <w:sz w:val="28"/>
          <w:szCs w:val="28"/>
        </w:rPr>
        <w:t>Lagny</w:t>
      </w:r>
      <w:proofErr w:type="spellEnd"/>
      <w:r w:rsidRPr="00016CFB">
        <w:rPr>
          <w:rFonts w:ascii="Arial" w:hAnsi="Arial" w:cs="Arial"/>
          <w:b w:val="0"/>
          <w:color w:val="auto"/>
          <w:sz w:val="28"/>
          <w:szCs w:val="28"/>
        </w:rPr>
        <w:t xml:space="preserve"> Marne-la-Vallée </w:t>
      </w:r>
    </w:p>
    <w:sectPr w:rsidR="007A5C99" w:rsidRPr="00016CFB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2F" w:rsidRDefault="001C202F" w:rsidP="00BD263B">
      <w:pPr>
        <w:spacing w:after="0" w:line="240" w:lineRule="auto"/>
      </w:pPr>
      <w:r>
        <w:separator/>
      </w:r>
    </w:p>
  </w:endnote>
  <w:endnote w:type="continuationSeparator" w:id="0">
    <w:p w:rsidR="001C202F" w:rsidRDefault="001C202F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7D2737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7D2737" w:rsidRPr="00301570" w:rsidRDefault="00833DD1">
    <w:pPr>
      <w:pStyle w:val="Pieddepage"/>
      <w:rPr>
        <w:lang w:val="fr-FR"/>
      </w:rPr>
    </w:pPr>
    <w:r w:rsidRPr="00833DD1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7D2737" w:rsidRDefault="00833DD1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016CFB" w:rsidRPr="00016CF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7D2737"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2F" w:rsidRDefault="001C202F" w:rsidP="00BD263B">
      <w:pPr>
        <w:spacing w:after="0" w:line="240" w:lineRule="auto"/>
      </w:pPr>
      <w:r>
        <w:separator/>
      </w:r>
    </w:p>
  </w:footnote>
  <w:footnote w:type="continuationSeparator" w:id="0">
    <w:p w:rsidR="001C202F" w:rsidRDefault="001C202F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833DD1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833DD1">
      <w:rPr>
        <w:noProof/>
        <w:color w:val="365F91" w:themeColor="accent1" w:themeShade="BF"/>
        <w:lang w:eastAsia="zh-TW"/>
      </w:rPr>
      <w:pict>
        <v:group id="_x0000_s24577" style="position:absolute;left:0;text-align:left;margin-left:1627.1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4582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7D2737" w:rsidRDefault="007D2737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D2737"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7D2737" w:rsidRPr="00301570" w:rsidRDefault="007D2737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41986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6CFB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202F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3D3A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1C1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072F"/>
    <w:rsid w:val="004016A9"/>
    <w:rsid w:val="00401F10"/>
    <w:rsid w:val="00402E75"/>
    <w:rsid w:val="00412617"/>
    <w:rsid w:val="00415B0B"/>
    <w:rsid w:val="00421F91"/>
    <w:rsid w:val="00424327"/>
    <w:rsid w:val="00425781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3BE9"/>
    <w:rsid w:val="00756D94"/>
    <w:rsid w:val="00757970"/>
    <w:rsid w:val="00774574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2737"/>
    <w:rsid w:val="007D713C"/>
    <w:rsid w:val="007E6E37"/>
    <w:rsid w:val="007E6EEF"/>
    <w:rsid w:val="007F094C"/>
    <w:rsid w:val="007F1A92"/>
    <w:rsid w:val="007F3D52"/>
    <w:rsid w:val="007F64F5"/>
    <w:rsid w:val="007F65E0"/>
    <w:rsid w:val="00801571"/>
    <w:rsid w:val="00813F2F"/>
    <w:rsid w:val="00827489"/>
    <w:rsid w:val="008319F9"/>
    <w:rsid w:val="00833DD1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07A38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65790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3324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53A9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E200E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3479C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>
      <o:colormenu v:ext="edit" fillcolor="none [3214]" strokecolor="none"/>
    </o:shapedefaults>
    <o:shapelayout v:ext="edit">
      <o:idmap v:ext="edit" data="1"/>
      <o:rules v:ext="edit">
        <o:r id="V:Rule15" type="connector" idref="#_x0000_s1710"/>
        <o:r id="V:Rule16" type="connector" idref="#_x0000_s1674"/>
        <o:r id="V:Rule17" type="connector" idref="#_x0000_s1687"/>
        <o:r id="V:Rule18" type="connector" idref="#_x0000_s1709"/>
        <o:r id="V:Rule19" type="connector" idref="#_x0000_s1657"/>
        <o:r id="V:Rule20" type="connector" idref="#_x0000_s1713"/>
        <o:r id="V:Rule21" type="connector" idref="#_x0000_s1673"/>
        <o:r id="V:Rule22" type="connector" idref="#_x0000_s1708"/>
        <o:r id="V:Rule23" type="connector" idref="#_x0000_s1711"/>
        <o:r id="V:Rule24" type="connector" idref="#_x0000_s1681"/>
        <o:r id="V:Rule25" type="connector" idref="#_x0000_s1679"/>
        <o:r id="V:Rule26" type="connector" idref="#_x0000_s1686"/>
        <o:r id="V:Rule27" type="connector" idref="#_x0000_s1712"/>
        <o:r id="V:Rule28" type="connector" idref="#_x0000_s16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34D6C"/>
    <w:rsid w:val="00456E93"/>
    <w:rsid w:val="005242DF"/>
    <w:rsid w:val="00756BB6"/>
    <w:rsid w:val="0089634D"/>
    <w:rsid w:val="00B17A02"/>
    <w:rsid w:val="00BC6B04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4B6D3B-C166-4B1D-8CED-1DBB164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5</cp:revision>
  <dcterms:created xsi:type="dcterms:W3CDTF">2011-06-24T01:39:00Z</dcterms:created>
  <dcterms:modified xsi:type="dcterms:W3CDTF">2011-07-03T22:29:00Z</dcterms:modified>
</cp:coreProperties>
</file>