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6E" w:rsidRPr="00045E3E" w:rsidRDefault="00E5626E" w:rsidP="00E5626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6</w:t>
      </w:r>
    </w:p>
    <w:tbl>
      <w:tblPr>
        <w:tblW w:w="9810" w:type="dxa"/>
        <w:tblInd w:w="108" w:type="dxa"/>
        <w:tblLayout w:type="fixed"/>
        <w:tblLook w:val="04A0"/>
      </w:tblPr>
      <w:tblGrid>
        <w:gridCol w:w="1909"/>
        <w:gridCol w:w="2114"/>
        <w:gridCol w:w="2116"/>
        <w:gridCol w:w="2160"/>
        <w:gridCol w:w="1511"/>
      </w:tblGrid>
      <w:tr w:rsidR="00E5626E" w:rsidRPr="00716F91" w:rsidTr="00A376AB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Salle de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mammographie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E5626E" w:rsidRPr="00716F91" w:rsidTr="00A376AB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IMA05a</w:t>
            </w:r>
          </w:p>
        </w:tc>
      </w:tr>
      <w:tr w:rsidR="00E5626E" w:rsidRPr="00716F91" w:rsidTr="00A376AB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Exigences /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verifier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Imagerie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5626E" w:rsidRPr="00716F91" w:rsidTr="00A376AB">
        <w:trPr>
          <w:trHeight w:val="33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dimensions : 120 x 200 cm sur circulation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</w:rPr>
              <w:t>dimensions : 120 x 200 cm sur circulation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7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Porte à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âme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pleine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Porte à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âme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pleine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2,50 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Espace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Espace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Enveloppe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non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non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naturel)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</w:rPr>
              <w:t>Cloisons pleines protection rayons 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non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Enveloppe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Cf. exigences générales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Cf. exigences générales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</w:rPr>
              <w:t>Classement U.P.E.C.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300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lux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</w:rPr>
              <w:t>Direct ou indirect sur gradateur</w:t>
            </w:r>
          </w:p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indirect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pour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mammographe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Plomberie-sanitaires</w:t>
            </w:r>
            <w:proofErr w:type="spellEnd"/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à commande non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manuelle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à commande non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manuelle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Paillasse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humide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bac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26E" w:rsidRPr="00716F91" w:rsidTr="00A376A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5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26E" w:rsidRPr="005F50FB" w:rsidRDefault="00E5626E" w:rsidP="00A37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F50F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24283A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626E"/>
    <w:rsid w:val="00140063"/>
    <w:rsid w:val="0024283A"/>
    <w:rsid w:val="004D771B"/>
    <w:rsid w:val="00893243"/>
    <w:rsid w:val="008A2E3C"/>
    <w:rsid w:val="00CA6F7F"/>
    <w:rsid w:val="00D97822"/>
    <w:rsid w:val="00E5626E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26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2011-06-24T06:43:00Z</dcterms:created>
  <dcterms:modified xsi:type="dcterms:W3CDTF">2011-06-25T01:48:00Z</dcterms:modified>
</cp:coreProperties>
</file>