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03" w:rsidRDefault="001E6803" w:rsidP="001E6803">
      <w:pPr>
        <w:tabs>
          <w:tab w:val="left" w:pos="4035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III.2</w:t>
      </w:r>
      <w:r w:rsidRPr="00055BA5">
        <w:rPr>
          <w:rFonts w:ascii="Arial" w:hAnsi="Arial" w:cs="Arial"/>
          <w:b/>
        </w:rPr>
        <w:t xml:space="preserve"> DEFINITITION DES COTATIONS DES ECHELLES DE FREQUENCE, GRAVITE ET DE DETECTABILITE</w:t>
      </w:r>
    </w:p>
    <w:p w:rsidR="001E6803" w:rsidRPr="00055BA5" w:rsidRDefault="001E6803" w:rsidP="001E6803">
      <w:pPr>
        <w:tabs>
          <w:tab w:val="left" w:pos="4035"/>
        </w:tabs>
        <w:spacing w:line="276" w:lineRule="auto"/>
        <w:rPr>
          <w:rFonts w:ascii="Arial" w:hAnsi="Arial" w:cs="Arial"/>
        </w:rPr>
      </w:pPr>
    </w:p>
    <w:tbl>
      <w:tblPr>
        <w:tblW w:w="10773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6237"/>
        <w:gridCol w:w="992"/>
      </w:tblGrid>
      <w:tr w:rsidR="001E6803" w:rsidRPr="00055BA5" w:rsidTr="001E6803">
        <w:tc>
          <w:tcPr>
            <w:tcW w:w="3544" w:type="dxa"/>
            <w:vAlign w:val="center"/>
          </w:tcPr>
          <w:p w:rsidR="001E6803" w:rsidRDefault="001E6803" w:rsidP="00F50706">
            <w:pPr>
              <w:tabs>
                <w:tab w:val="left" w:pos="403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BA5">
              <w:rPr>
                <w:rFonts w:ascii="Arial" w:hAnsi="Arial" w:cs="Arial"/>
                <w:b/>
              </w:rPr>
              <w:t>CRITERE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vAlign w:val="center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BA5">
              <w:rPr>
                <w:rFonts w:ascii="Arial" w:hAnsi="Arial" w:cs="Arial"/>
                <w:b/>
              </w:rPr>
              <w:t>EVALUATION DES CRITERES</w:t>
            </w:r>
          </w:p>
        </w:tc>
        <w:tc>
          <w:tcPr>
            <w:tcW w:w="992" w:type="dxa"/>
            <w:vAlign w:val="center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55BA5">
              <w:rPr>
                <w:rFonts w:ascii="Arial" w:hAnsi="Arial" w:cs="Arial"/>
                <w:b/>
              </w:rPr>
              <w:t>COTE</w:t>
            </w:r>
          </w:p>
        </w:tc>
      </w:tr>
      <w:tr w:rsidR="001E6803" w:rsidRPr="00055BA5" w:rsidTr="001E6803">
        <w:trPr>
          <w:trHeight w:val="1771"/>
        </w:trPr>
        <w:tc>
          <w:tcPr>
            <w:tcW w:w="3544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55BA5">
              <w:rPr>
                <w:rFonts w:ascii="Arial" w:hAnsi="Arial" w:cs="Arial"/>
                <w:b/>
              </w:rPr>
              <w:t>FREQUENCE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Est la fréquence d’exposition du patient au risque lié à l’acte médical ou la fréquence d’occurrence</w:t>
            </w:r>
          </w:p>
        </w:tc>
        <w:tc>
          <w:tcPr>
            <w:tcW w:w="6237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360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 xml:space="preserve">Risque exceptionnel (1 événement sur </w:t>
            </w:r>
            <w:r>
              <w:rPr>
                <w:rFonts w:ascii="Arial" w:hAnsi="Arial" w:cs="Arial"/>
              </w:rPr>
              <w:t xml:space="preserve"> &gt;1</w:t>
            </w:r>
            <w:r w:rsidRPr="00055BA5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>nées</w:t>
            </w:r>
            <w:r w:rsidRPr="00055BA5">
              <w:rPr>
                <w:rFonts w:ascii="Arial" w:hAnsi="Arial" w:cs="Arial"/>
              </w:rPr>
              <w:t>)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360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 xml:space="preserve">Risque rare (1 fois / mois ≥ événement &gt; 1 fois / an) 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360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 xml:space="preserve">Risque occasionnel (1 fois / semaine ≥ événement &gt; 1 fois / mois) 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360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 xml:space="preserve">Risque fréquent (événement &gt; 1 fois / semaine) </w:t>
            </w:r>
          </w:p>
        </w:tc>
        <w:tc>
          <w:tcPr>
            <w:tcW w:w="992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360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1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360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2</w:t>
            </w:r>
          </w:p>
          <w:p w:rsidR="001E6803" w:rsidRPr="00055BA5" w:rsidRDefault="001E6803" w:rsidP="00F50706">
            <w:pPr>
              <w:tabs>
                <w:tab w:val="left" w:pos="4035"/>
              </w:tabs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3</w:t>
            </w:r>
          </w:p>
          <w:p w:rsidR="001E6803" w:rsidRDefault="001E6803" w:rsidP="00F50706">
            <w:pPr>
              <w:tabs>
                <w:tab w:val="left" w:pos="4035"/>
              </w:tabs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4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</w:tc>
      </w:tr>
      <w:tr w:rsidR="001E6803" w:rsidRPr="00055BA5" w:rsidTr="001E6803">
        <w:tc>
          <w:tcPr>
            <w:tcW w:w="3544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55BA5">
              <w:rPr>
                <w:rFonts w:ascii="Arial" w:hAnsi="Arial" w:cs="Arial"/>
                <w:b/>
              </w:rPr>
              <w:t>GRAVITE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La gravité est estimée en fonction des conséquences possibles</w:t>
            </w:r>
          </w:p>
        </w:tc>
        <w:tc>
          <w:tcPr>
            <w:tcW w:w="6237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Gravité mineure (Incidents, presque accident par exemple)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Gravité moyenne (Accident bénin sans arrêt,)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 xml:space="preserve">Gravité élevée (Accident avec arrêt de courte durée, 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Gravité très élevée (Accident avec arrêt de longue durée ou décès</w:t>
            </w:r>
            <w:proofErr w:type="gramStart"/>
            <w:r w:rsidRPr="00055BA5">
              <w:rPr>
                <w:rFonts w:ascii="Arial" w:hAnsi="Arial" w:cs="Arial"/>
              </w:rPr>
              <w:t>, )</w:t>
            </w:r>
            <w:proofErr w:type="gramEnd"/>
          </w:p>
        </w:tc>
        <w:tc>
          <w:tcPr>
            <w:tcW w:w="992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1</w:t>
            </w: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2</w:t>
            </w: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4</w:t>
            </w: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6</w:t>
            </w:r>
          </w:p>
        </w:tc>
      </w:tr>
      <w:tr w:rsidR="001E6803" w:rsidRPr="00055BA5" w:rsidTr="001E6803">
        <w:tc>
          <w:tcPr>
            <w:tcW w:w="3544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  <w:b/>
              </w:rPr>
            </w:pPr>
            <w:r w:rsidRPr="00055BA5">
              <w:rPr>
                <w:rFonts w:ascii="Arial" w:hAnsi="Arial" w:cs="Arial"/>
                <w:b/>
              </w:rPr>
              <w:t>MAITRISE OU CAPACITE A DETECTER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 xml:space="preserve">La maîtrise sera jugée en fonction 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des moyens techniques ou organisationnels existants pour limiter le risque.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La connaissance du risque (formation / information) par le salarié ou la capacité de détecter le risque est prise en compte.</w:t>
            </w:r>
          </w:p>
        </w:tc>
        <w:tc>
          <w:tcPr>
            <w:tcW w:w="6237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  <w:b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Bonne maîtrise ou risque facilement détectable (Présence de moyens techniques : Arrêt d’Urgence, EPI, Alarme,…)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Maîtrise moyenne ou risque détectable (Le salarié est formé, informé, conscient du risque, il respecte les consignes, …)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Maîtrise faible ou ris</w:t>
            </w:r>
            <w:r>
              <w:rPr>
                <w:rFonts w:ascii="Arial" w:hAnsi="Arial" w:cs="Arial"/>
              </w:rPr>
              <w:t>que difficile à détecter (existence</w:t>
            </w:r>
            <w:r w:rsidRPr="00055BA5">
              <w:rPr>
                <w:rFonts w:ascii="Arial" w:hAnsi="Arial" w:cs="Arial"/>
              </w:rPr>
              <w:t xml:space="preserve"> des consignes écrites, disponibles, affichées,….)</w:t>
            </w:r>
          </w:p>
        </w:tc>
        <w:tc>
          <w:tcPr>
            <w:tcW w:w="992" w:type="dxa"/>
          </w:tcPr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1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2</w:t>
            </w: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</w:p>
          <w:p w:rsidR="001E6803" w:rsidRPr="00055BA5" w:rsidRDefault="001E6803" w:rsidP="00F50706">
            <w:pPr>
              <w:tabs>
                <w:tab w:val="left" w:pos="4035"/>
              </w:tabs>
              <w:spacing w:line="276" w:lineRule="auto"/>
              <w:rPr>
                <w:rFonts w:ascii="Arial" w:hAnsi="Arial" w:cs="Arial"/>
              </w:rPr>
            </w:pPr>
            <w:r w:rsidRPr="00055BA5">
              <w:rPr>
                <w:rFonts w:ascii="Arial" w:hAnsi="Arial" w:cs="Arial"/>
              </w:rPr>
              <w:t>3</w:t>
            </w:r>
          </w:p>
        </w:tc>
      </w:tr>
    </w:tbl>
    <w:p w:rsidR="00FC4522" w:rsidRDefault="00FC4522" w:rsidP="001E6803">
      <w:pPr>
        <w:jc w:val="both"/>
        <w:rPr>
          <w:rFonts w:ascii="Arial" w:hAnsi="Arial" w:cs="Arial"/>
          <w:bCs/>
        </w:rPr>
      </w:pPr>
    </w:p>
    <w:p w:rsidR="001E6803" w:rsidRPr="005D1751" w:rsidRDefault="001E6803" w:rsidP="00FC4522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 xml:space="preserve">Tableau de </w:t>
      </w:r>
      <w:r w:rsidRPr="005D1751">
        <w:rPr>
          <w:rFonts w:ascii="Arial" w:hAnsi="Arial" w:cs="Arial"/>
          <w:bCs/>
          <w:i/>
          <w:sz w:val="20"/>
          <w:szCs w:val="20"/>
        </w:rPr>
        <w:t>définition des cotation de F</w:t>
      </w:r>
      <w:proofErr w:type="gramStart"/>
      <w:r w:rsidRPr="005D1751">
        <w:rPr>
          <w:rFonts w:ascii="Arial" w:hAnsi="Arial" w:cs="Arial"/>
          <w:bCs/>
          <w:i/>
          <w:sz w:val="20"/>
          <w:szCs w:val="20"/>
        </w:rPr>
        <w:t>,G,D</w:t>
      </w:r>
      <w:proofErr w:type="gramEnd"/>
    </w:p>
    <w:p w:rsidR="00A30847" w:rsidRDefault="00A30847"/>
    <w:sectPr w:rsidR="00A30847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E6803"/>
    <w:rsid w:val="001E6803"/>
    <w:rsid w:val="00A30847"/>
    <w:rsid w:val="00DF2E1D"/>
    <w:rsid w:val="00E33B6F"/>
    <w:rsid w:val="00FC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2</cp:revision>
  <dcterms:created xsi:type="dcterms:W3CDTF">2011-06-19T19:50:00Z</dcterms:created>
  <dcterms:modified xsi:type="dcterms:W3CDTF">2011-07-01T12:21:00Z</dcterms:modified>
</cp:coreProperties>
</file>