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D" w:rsidRDefault="00803040">
      <w:pPr>
        <w:rPr>
          <w:sz w:val="28"/>
          <w:szCs w:val="28"/>
        </w:rPr>
      </w:pPr>
      <w:r w:rsidRPr="008A328C">
        <w:rPr>
          <w:sz w:val="28"/>
          <w:szCs w:val="28"/>
        </w:rPr>
        <w:object w:dxaOrig="11580" w:dyaOrig="1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68.25pt" o:ole="">
            <v:imagedata r:id="rId4" o:title=""/>
          </v:shape>
          <o:OLEObject Type="Embed" ProgID="Excel.Sheet.8" ShapeID="_x0000_i1025" DrawAspect="Content" ObjectID="_1465305351" r:id="rId5"/>
        </w:object>
      </w:r>
    </w:p>
    <w:p w:rsidR="00803040" w:rsidRDefault="00803040" w:rsidP="00803040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381250" cy="571500"/>
            <wp:effectExtent l="19050" t="0" r="0" b="0"/>
            <wp:docPr id="2" name="Image 2" descr="logosurbleu GHD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urbleu GHDC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Service Biomédical</w:t>
      </w:r>
    </w:p>
    <w:p w:rsidR="00803040" w:rsidRDefault="00803040" w:rsidP="00803040">
      <w:pPr>
        <w:jc w:val="both"/>
      </w:pPr>
    </w:p>
    <w:p w:rsidR="00803040" w:rsidRDefault="00803040" w:rsidP="008030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RECEPTION D’UN DISPOSITIF MEDICAL</w:t>
      </w:r>
    </w:p>
    <w:p w:rsidR="00803040" w:rsidRPr="00803040" w:rsidRDefault="00803040" w:rsidP="00803040">
      <w:pPr>
        <w:jc w:val="center"/>
        <w:rPr>
          <w:b/>
          <w:bCs/>
          <w:sz w:val="36"/>
          <w:szCs w:val="36"/>
        </w:rPr>
      </w:pP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 xml:space="preserve">A la réception d’un dispositif médical, </w:t>
      </w:r>
      <w:smartTag w:uri="urn:schemas-microsoft-com:office:smarttags" w:element="PersonName">
        <w:smartTagPr>
          <w:attr w:name="ProductID" w:val="le service"/>
        </w:smartTagPr>
        <w:r w:rsidRPr="00803040">
          <w:rPr>
            <w:rFonts w:ascii="Verdana" w:hAnsi="Verdana"/>
            <w:sz w:val="24"/>
            <w:szCs w:val="24"/>
          </w:rPr>
          <w:t>le service</w:t>
        </w:r>
      </w:smartTag>
      <w:r w:rsidRPr="00803040">
        <w:rPr>
          <w:rFonts w:ascii="Verdana" w:hAnsi="Verdana"/>
          <w:sz w:val="24"/>
          <w:szCs w:val="24"/>
        </w:rPr>
        <w:t xml:space="preserve"> biomédical vérifie que la livraison corresponde bien à la commande, 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 xml:space="preserve">Une fiche de renseignement manuscrite est établie puis à l’aide de celle-ci, la base de données </w:t>
      </w:r>
      <w:proofErr w:type="spellStart"/>
      <w:r w:rsidRPr="00803040">
        <w:rPr>
          <w:rFonts w:ascii="Verdana" w:hAnsi="Verdana"/>
          <w:sz w:val="24"/>
          <w:szCs w:val="24"/>
        </w:rPr>
        <w:t>Optim</w:t>
      </w:r>
      <w:proofErr w:type="spellEnd"/>
      <w:r w:rsidRPr="00803040">
        <w:rPr>
          <w:rFonts w:ascii="Verdana" w:hAnsi="Verdana"/>
          <w:sz w:val="24"/>
          <w:szCs w:val="24"/>
        </w:rPr>
        <w:t xml:space="preserve"> est mise à jour.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>Un numéro d’équipement est attribué.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 xml:space="preserve">Une fois ces opérations effectuées, celui-ci est mis en service. 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 xml:space="preserve">Si besoin, une communication transversale aura lieu à la mise en service du D.M. soit avec </w:t>
      </w:r>
      <w:r w:rsidRPr="00803040">
        <w:rPr>
          <w:rFonts w:ascii="Verdana" w:hAnsi="Verdana"/>
          <w:sz w:val="24"/>
          <w:szCs w:val="24"/>
        </w:rPr>
        <w:tab/>
        <w:t>- la pharmacie (consommables)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 xml:space="preserve"> </w:t>
      </w:r>
      <w:r w:rsidRPr="00803040">
        <w:rPr>
          <w:rFonts w:ascii="Verdana" w:hAnsi="Verdana"/>
          <w:sz w:val="24"/>
          <w:szCs w:val="24"/>
        </w:rPr>
        <w:tab/>
      </w:r>
      <w:r w:rsidRPr="00803040">
        <w:rPr>
          <w:rFonts w:ascii="Verdana" w:hAnsi="Verdana"/>
          <w:sz w:val="24"/>
          <w:szCs w:val="24"/>
        </w:rPr>
        <w:tab/>
      </w:r>
      <w:r w:rsidRPr="0080304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03040">
        <w:rPr>
          <w:rFonts w:ascii="Verdana" w:hAnsi="Verdana"/>
          <w:sz w:val="24"/>
          <w:szCs w:val="24"/>
        </w:rPr>
        <w:t>- l’informatique (pilotage par PC, réseau),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ab/>
      </w:r>
      <w:r w:rsidRPr="00803040">
        <w:rPr>
          <w:rFonts w:ascii="Verdana" w:hAnsi="Verdana"/>
          <w:sz w:val="24"/>
          <w:szCs w:val="24"/>
        </w:rPr>
        <w:tab/>
      </w:r>
      <w:r w:rsidRPr="0080304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03040">
        <w:rPr>
          <w:rFonts w:ascii="Verdana" w:hAnsi="Verdana"/>
          <w:sz w:val="24"/>
          <w:szCs w:val="24"/>
        </w:rPr>
        <w:t>- le technique (branchement eau, électricité)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 xml:space="preserve">Une fiche de réception d’un appareil médical sera obligatoirement remplie et signée. </w:t>
      </w:r>
    </w:p>
    <w:p w:rsidR="00803040" w:rsidRPr="00803040" w:rsidRDefault="00803040" w:rsidP="00803040">
      <w:pPr>
        <w:jc w:val="both"/>
        <w:rPr>
          <w:rFonts w:ascii="Verdana" w:hAnsi="Verdana"/>
          <w:sz w:val="24"/>
          <w:szCs w:val="24"/>
        </w:rPr>
      </w:pPr>
      <w:r w:rsidRPr="00803040">
        <w:rPr>
          <w:rFonts w:ascii="Verdana" w:hAnsi="Verdana"/>
          <w:sz w:val="24"/>
          <w:szCs w:val="24"/>
        </w:rPr>
        <w:t xml:space="preserve">S’il s’agit d’un nouvel appareil (ou suivant les besoins et demandes du service), une formation sera planifiée par </w:t>
      </w:r>
      <w:smartTag w:uri="urn:schemas-microsoft-com:office:smarttags" w:element="PersonName">
        <w:smartTagPr>
          <w:attr w:name="ProductID" w:val="le service"/>
        </w:smartTagPr>
        <w:r w:rsidRPr="00803040">
          <w:rPr>
            <w:rFonts w:ascii="Verdana" w:hAnsi="Verdana"/>
            <w:sz w:val="24"/>
            <w:szCs w:val="24"/>
          </w:rPr>
          <w:t>le service</w:t>
        </w:r>
      </w:smartTag>
      <w:r w:rsidRPr="00803040">
        <w:rPr>
          <w:rFonts w:ascii="Verdana" w:hAnsi="Verdana"/>
          <w:sz w:val="24"/>
          <w:szCs w:val="24"/>
        </w:rPr>
        <w:t xml:space="preserve"> biomédical avec éventuellement l’intervention du fournisseur.</w:t>
      </w:r>
    </w:p>
    <w:p w:rsidR="00803040" w:rsidRDefault="00803040" w:rsidP="00803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bon de livraison est remis à l’assistante de </w:t>
      </w:r>
      <w:smartTag w:uri="urn:schemas-microsoft-com:office:smarttags" w:element="PersonName">
        <w:smartTagPr>
          <w:attr w:name="ProductID" w:val="la Direction"/>
        </w:smartTagPr>
        <w:r>
          <w:rPr>
            <w:sz w:val="28"/>
            <w:szCs w:val="28"/>
          </w:rPr>
          <w:t>la Direction</w:t>
        </w:r>
      </w:smartTag>
      <w:r>
        <w:rPr>
          <w:sz w:val="28"/>
          <w:szCs w:val="28"/>
        </w:rPr>
        <w:t xml:space="preserve"> des Achats et Logistique et après vérification avec la facture, celle-ci est transmise au service comptabilité pour paiement.</w:t>
      </w:r>
    </w:p>
    <w:p w:rsidR="00803040" w:rsidRDefault="00803040" w:rsidP="00803040">
      <w:pPr>
        <w:jc w:val="both"/>
        <w:rPr>
          <w:sz w:val="28"/>
          <w:szCs w:val="28"/>
        </w:rPr>
      </w:pPr>
    </w:p>
    <w:p w:rsidR="00803040" w:rsidRDefault="00803040" w:rsidP="00803040">
      <w:pPr>
        <w:jc w:val="both"/>
        <w:rPr>
          <w:sz w:val="28"/>
          <w:szCs w:val="28"/>
        </w:rPr>
      </w:pPr>
    </w:p>
    <w:p w:rsidR="00803040" w:rsidRDefault="00803040" w:rsidP="00803040">
      <w:pPr>
        <w:jc w:val="both"/>
        <w:rPr>
          <w:sz w:val="28"/>
          <w:szCs w:val="28"/>
        </w:rPr>
      </w:pPr>
    </w:p>
    <w:p w:rsidR="00803040" w:rsidRDefault="00803040"/>
    <w:sectPr w:rsidR="00803040" w:rsidSect="00F3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040"/>
    <w:rsid w:val="00803040"/>
    <w:rsid w:val="00F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985</Characters>
  <Application>Microsoft Office Word</Application>
  <DocSecurity>0</DocSecurity>
  <Lines>8</Lines>
  <Paragraphs>2</Paragraphs>
  <ScaleCrop>false</ScaleCrop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marbencle</dc:creator>
  <cp:lastModifiedBy>marbencle</cp:lastModifiedBy>
  <cp:revision>1</cp:revision>
  <dcterms:created xsi:type="dcterms:W3CDTF">2014-06-26T14:26:00Z</dcterms:created>
  <dcterms:modified xsi:type="dcterms:W3CDTF">2014-06-26T14:29:00Z</dcterms:modified>
</cp:coreProperties>
</file>