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D50" w:rsidRDefault="00677E86">
      <w:r>
        <w:rPr>
          <w:noProof/>
          <w:lang w:eastAsia="fr-FR"/>
        </w:rPr>
        <w:drawing>
          <wp:anchor distT="0" distB="0" distL="114300" distR="114300" simplePos="0" relativeHeight="251780096" behindDoc="0" locked="0" layoutInCell="1" allowOverlap="1">
            <wp:simplePos x="0" y="0"/>
            <wp:positionH relativeFrom="column">
              <wp:posOffset>-614045</wp:posOffset>
            </wp:positionH>
            <wp:positionV relativeFrom="paragraph">
              <wp:posOffset>-575945</wp:posOffset>
            </wp:positionV>
            <wp:extent cx="2419350" cy="895350"/>
            <wp:effectExtent l="19050" t="0" r="0" b="0"/>
            <wp:wrapNone/>
            <wp:docPr id="60" name="Image 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9"/>
                    <a:srcRect/>
                    <a:stretch>
                      <a:fillRect/>
                    </a:stretch>
                  </pic:blipFill>
                  <pic:spPr bwMode="auto">
                    <a:xfrm>
                      <a:off x="0" y="0"/>
                      <a:ext cx="2419350" cy="895350"/>
                    </a:xfrm>
                    <a:prstGeom prst="rect">
                      <a:avLst/>
                    </a:prstGeom>
                    <a:noFill/>
                    <a:ln w="9525">
                      <a:noFill/>
                      <a:miter lim="800000"/>
                      <a:headEnd/>
                      <a:tailEnd/>
                    </a:ln>
                    <a:effectLst/>
                  </pic:spPr>
                </pic:pic>
              </a:graphicData>
            </a:graphic>
          </wp:anchor>
        </w:drawing>
      </w:r>
    </w:p>
    <w:sdt>
      <w:sdtPr>
        <w:id w:val="18027849"/>
        <w:docPartObj>
          <w:docPartGallery w:val="Cover Pages"/>
          <w:docPartUnique/>
        </w:docPartObj>
      </w:sdtPr>
      <w:sdtContent>
        <w:p w:rsidR="00A45D26" w:rsidRDefault="002F0438">
          <w:r>
            <w:rPr>
              <w:noProof/>
            </w:rPr>
            <w:pict>
              <v:group id="_x0000_s1082" style="position:absolute;margin-left:6063.4pt;margin-top:0;width:264.55pt;height:690.65pt;z-index:2517370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83" type="#_x0000_t32" style="position:absolute;left:6519;top:1258;width:4303;height:10040;flip:x" o:connectortype="straight" strokecolor="#a7bfde [1620]"/>
                <v:group id="_x0000_s1084" style="position:absolute;left:5531;top:9226;width:5291;height:5845" coordorigin="5531,9226" coordsize="5291,5845">
                  <v:shape id="_x0000_s1085"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86" style="position:absolute;left:6117;top:10212;width:4526;height:4258;rotation:41366637fd;flip:y" fillcolor="#d3dfee [820]" stroked="f" strokecolor="#a7bfde [1620]"/>
                  <v:oval id="_x0000_s1087" style="position:absolute;left:6217;top:10481;width:3424;height:3221;rotation:41366637fd;flip:y" fillcolor="#7ba0cd [2420]" stroked="f" strokecolor="#a7bfde [1620]"/>
                </v:group>
                <w10:wrap anchorx="page" anchory="page"/>
              </v:group>
            </w:pict>
          </w:r>
          <w:r>
            <w:rPr>
              <w:noProof/>
            </w:rPr>
            <w:pict>
              <v:group id="_x0000_s1093" style="position:absolute;margin-left:0;margin-top:0;width:464.8pt;height:380.95pt;z-index:251739136;mso-position-horizontal:left;mso-position-horizontal-relative:page;mso-position-vertical:top;mso-position-vertical-relative:page" coordorigin="15,15" coordsize="9296,7619" o:allowincell="f">
                <v:shape id="_x0000_s1094" type="#_x0000_t32" style="position:absolute;left:15;top:15;width:7512;height:7386" o:connectortype="straight" strokecolor="#a7bfde [1620]"/>
                <v:group id="_x0000_s1095" style="position:absolute;left:7095;top:5418;width:2216;height:2216" coordorigin="7907,4350" coordsize="2216,2216">
                  <v:oval id="_x0000_s1096" style="position:absolute;left:7907;top:4350;width:2216;height:2216" fillcolor="#a7bfde [1620]" stroked="f"/>
                  <v:oval id="_x0000_s1097" style="position:absolute;left:7961;top:4684;width:1813;height:1813" fillcolor="#d3dfee [820]" stroked="f"/>
                  <v:oval id="_x0000_s1098" style="position:absolute;left:8006;top:5027;width:1375;height:1375" fillcolor="#7ba0cd [2420]" stroked="f"/>
                </v:group>
                <w10:wrap anchorx="page" anchory="page"/>
              </v:group>
            </w:pict>
          </w:r>
          <w:r>
            <w:rPr>
              <w:noProof/>
            </w:rPr>
            <w:pict>
              <v:group id="_x0000_s1088" style="position:absolute;margin-left:8330.4pt;margin-top:0;width:332.7pt;height:227.25pt;z-index:251738112;mso-position-horizontal:right;mso-position-horizontal-relative:margin;mso-position-vertical:top;mso-position-vertical-relative:page" coordorigin="4136,15" coordsize="6654,4545" o:allowincell="f">
                <v:shape id="_x0000_s1089" type="#_x0000_t32" style="position:absolute;left:4136;top:15;width:3058;height:3855" o:connectortype="straight" strokecolor="#a7bfde [1620]"/>
                <v:oval id="_x0000_s1090" style="position:absolute;left:6674;top:444;width:4116;height:4116" fillcolor="#a7bfde [1620]" stroked="f"/>
                <v:oval id="_x0000_s1091" style="position:absolute;left:6773;top:1058;width:3367;height:3367" fillcolor="#d3dfee [820]" stroked="f"/>
                <v:oval id="_x0000_s1092" style="position:absolute;left:6856;top:1709;width:2553;height:2553" fillcolor="#7ba0cd [2420]" stroked="f"/>
                <w10:wrap anchorx="margin" anchory="page"/>
              </v:group>
            </w:pict>
          </w:r>
        </w:p>
        <w:tbl>
          <w:tblPr>
            <w:tblpPr w:leftFromText="187" w:rightFromText="187" w:vertAnchor="page" w:horzAnchor="page" w:tblpX="718" w:tblpY="7516"/>
            <w:tblW w:w="3187" w:type="pct"/>
            <w:tblLook w:val="04A0"/>
          </w:tblPr>
          <w:tblGrid>
            <w:gridCol w:w="5920"/>
          </w:tblGrid>
          <w:tr w:rsidR="00A45D26" w:rsidTr="00A45D26">
            <w:tc>
              <w:tcPr>
                <w:tcW w:w="5920" w:type="dxa"/>
              </w:tcPr>
              <w:p w:rsidR="00A45D26" w:rsidRDefault="002F0438" w:rsidP="00A45D26">
                <w:pPr>
                  <w:pStyle w:val="Sansinterligne"/>
                  <w:jc w:val="center"/>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re"/>
                    <w:id w:val="703864190"/>
                    <w:dataBinding w:prefixMappings="xmlns:ns0='http://schemas.openxmlformats.org/package/2006/metadata/core-properties' xmlns:ns1='http://purl.org/dc/elements/1.1/'" w:xpath="/ns0:coreProperties[1]/ns1:title[1]" w:storeItemID="{6C3C8BC8-F283-45AE-878A-BAB7291924A1}"/>
                    <w:text/>
                  </w:sdtPr>
                  <w:sdtContent>
                    <w:r w:rsidR="00A45D26">
                      <w:rPr>
                        <w:rFonts w:asciiTheme="majorHAnsi" w:eastAsiaTheme="majorEastAsia" w:hAnsiTheme="majorHAnsi" w:cstheme="majorBidi"/>
                        <w:b/>
                        <w:bCs/>
                        <w:color w:val="365F91" w:themeColor="accent1" w:themeShade="BF"/>
                        <w:sz w:val="48"/>
                        <w:szCs w:val="48"/>
                      </w:rPr>
                      <w:t>BANC DE CONTRÔLE D'ESSAI ET D'ETALONNAGE CONFORME A LA NORME ISO 17025</w:t>
                    </w:r>
                  </w:sdtContent>
                </w:sdt>
              </w:p>
            </w:tc>
          </w:tr>
          <w:tr w:rsidR="00A45D26" w:rsidTr="00A45D26">
            <w:sdt>
              <w:sdtPr>
                <w:rPr>
                  <w:b/>
                  <w:color w:val="484329" w:themeColor="background2" w:themeShade="3F"/>
                  <w:sz w:val="28"/>
                  <w:szCs w:val="28"/>
                </w:rPr>
                <w:alias w:val="Sous-titre"/>
                <w:id w:val="703864195"/>
                <w:dataBinding w:prefixMappings="xmlns:ns0='http://schemas.openxmlformats.org/package/2006/metadata/core-properties' xmlns:ns1='http://purl.org/dc/elements/1.1/'" w:xpath="/ns0:coreProperties[1]/ns1:subject[1]" w:storeItemID="{6C3C8BC8-F283-45AE-878A-BAB7291924A1}"/>
                <w:text/>
              </w:sdtPr>
              <w:sdtContent>
                <w:tc>
                  <w:tcPr>
                    <w:tcW w:w="5920" w:type="dxa"/>
                  </w:tcPr>
                  <w:p w:rsidR="00A45D26" w:rsidRDefault="00A45D26" w:rsidP="00A45D26">
                    <w:pPr>
                      <w:pStyle w:val="Sansinterligne"/>
                      <w:jc w:val="center"/>
                      <w:rPr>
                        <w:color w:val="484329" w:themeColor="background2" w:themeShade="3F"/>
                        <w:sz w:val="28"/>
                        <w:szCs w:val="28"/>
                      </w:rPr>
                    </w:pPr>
                    <w:r w:rsidRPr="00A45D26">
                      <w:rPr>
                        <w:b/>
                        <w:color w:val="484329" w:themeColor="background2" w:themeShade="3F"/>
                        <w:sz w:val="28"/>
                        <w:szCs w:val="28"/>
                      </w:rPr>
                      <w:t>TEST DE SECURITE ELECTRIQUE</w:t>
                    </w:r>
                  </w:p>
                </w:tc>
              </w:sdtContent>
            </w:sdt>
          </w:tr>
          <w:tr w:rsidR="00A45D26" w:rsidTr="00A45D26">
            <w:tc>
              <w:tcPr>
                <w:tcW w:w="5920" w:type="dxa"/>
              </w:tcPr>
              <w:p w:rsidR="00A45D26" w:rsidRDefault="00A45D2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p w:rsidR="001F7FE6" w:rsidRDefault="001F7FE6" w:rsidP="00A45D26">
                <w:pPr>
                  <w:pStyle w:val="Sansinterligne"/>
                  <w:rPr>
                    <w:color w:val="484329" w:themeColor="background2" w:themeShade="3F"/>
                    <w:sz w:val="28"/>
                    <w:szCs w:val="28"/>
                  </w:rPr>
                </w:pPr>
              </w:p>
            </w:tc>
          </w:tr>
          <w:tr w:rsidR="00A45D26" w:rsidTr="00A45D26">
            <w:tc>
              <w:tcPr>
                <w:tcW w:w="5920" w:type="dxa"/>
              </w:tcPr>
              <w:p w:rsidR="00A45D26" w:rsidRDefault="00A45D26" w:rsidP="00A45D26">
                <w:pPr>
                  <w:pStyle w:val="Sansinterligne"/>
                </w:pPr>
              </w:p>
            </w:tc>
          </w:tr>
          <w:tr w:rsidR="00A45D26" w:rsidTr="00A45D26">
            <w:tc>
              <w:tcPr>
                <w:tcW w:w="5920" w:type="dxa"/>
              </w:tcPr>
              <w:p w:rsidR="00A45D26" w:rsidRDefault="00A45D26" w:rsidP="00A45D26">
                <w:pPr>
                  <w:pStyle w:val="Sansinterligne"/>
                </w:pPr>
              </w:p>
            </w:tc>
          </w:tr>
          <w:tr w:rsidR="00A45D26" w:rsidTr="00A45D26">
            <w:tc>
              <w:tcPr>
                <w:tcW w:w="5920" w:type="dxa"/>
              </w:tcPr>
              <w:p w:rsidR="00A45D26" w:rsidRDefault="00A45D26" w:rsidP="00A45D26">
                <w:pPr>
                  <w:pStyle w:val="Sansinterligne"/>
                  <w:rPr>
                    <w:b/>
                    <w:bCs/>
                  </w:rPr>
                </w:pPr>
              </w:p>
            </w:tc>
          </w:tr>
          <w:tr w:rsidR="00A45D26" w:rsidTr="00A45D26">
            <w:tc>
              <w:tcPr>
                <w:tcW w:w="5920" w:type="dxa"/>
              </w:tcPr>
              <w:p w:rsidR="00A45D26" w:rsidRDefault="00A45D26" w:rsidP="00A45D26">
                <w:pPr>
                  <w:pStyle w:val="Sansinterligne"/>
                  <w:rPr>
                    <w:b/>
                    <w:bCs/>
                  </w:rPr>
                </w:pPr>
              </w:p>
            </w:tc>
          </w:tr>
          <w:tr w:rsidR="00A45D26" w:rsidTr="00A45D26">
            <w:sdt>
              <w:sdtPr>
                <w:rPr>
                  <w:b/>
                </w:rPr>
                <w:alias w:val="Résumé"/>
                <w:id w:val="703864200"/>
                <w:dataBinding w:prefixMappings="xmlns:ns0='http://schemas.microsoft.com/office/2006/coverPageProps'" w:xpath="/ns0:CoverPageProperties[1]/ns0:Abstract[1]" w:storeItemID="{55AF091B-3C7A-41E3-B477-F2FDAA23CFDA}"/>
                <w:text/>
              </w:sdtPr>
              <w:sdtContent>
                <w:tc>
                  <w:tcPr>
                    <w:tcW w:w="5920" w:type="dxa"/>
                  </w:tcPr>
                  <w:p w:rsidR="00A45D26" w:rsidRPr="00944CFE" w:rsidRDefault="001F7FE6" w:rsidP="00A45D26">
                    <w:pPr>
                      <w:pStyle w:val="Sansinterligne"/>
                      <w:rPr>
                        <w:b/>
                        <w:bCs/>
                      </w:rPr>
                    </w:pPr>
                    <w:r w:rsidRPr="00944CFE">
                      <w:rPr>
                        <w:b/>
                      </w:rPr>
                      <w:t xml:space="preserve">UTC FORMATION ABIH 2015       REBHI BILEL - GOUZE JEREMY </w:t>
                    </w:r>
                  </w:p>
                </w:tc>
              </w:sdtContent>
            </w:sdt>
          </w:tr>
        </w:tbl>
        <w:p w:rsidR="00A45D26" w:rsidRDefault="00A45D26">
          <w:pPr>
            <w:rPr>
              <w:rFonts w:eastAsiaTheme="majorEastAsia" w:cstheme="majorBidi"/>
              <w:b/>
              <w:bCs/>
              <w:sz w:val="28"/>
              <w:szCs w:val="28"/>
              <w:u w:val="single"/>
            </w:rPr>
          </w:pPr>
          <w:r>
            <w:br w:type="page"/>
          </w:r>
        </w:p>
      </w:sdtContent>
    </w:sdt>
    <w:p w:rsidR="00FF56A2" w:rsidRDefault="008F2419" w:rsidP="00927068">
      <w:pPr>
        <w:pStyle w:val="Titre1"/>
        <w:numPr>
          <w:ilvl w:val="0"/>
          <w:numId w:val="0"/>
        </w:numPr>
        <w:tabs>
          <w:tab w:val="left" w:pos="10204"/>
        </w:tabs>
        <w:ind w:left="720" w:right="565"/>
        <w:jc w:val="center"/>
        <w:rPr>
          <w:rFonts w:asciiTheme="minorHAnsi" w:hAnsiTheme="minorHAnsi"/>
        </w:rPr>
      </w:pPr>
      <w:bookmarkStart w:id="0" w:name="_Toc415210940"/>
      <w:bookmarkStart w:id="1" w:name="_Toc416245090"/>
      <w:bookmarkStart w:id="2" w:name="_Toc416358008"/>
      <w:r>
        <w:rPr>
          <w:rFonts w:asciiTheme="minorHAnsi" w:hAnsiTheme="minorHAnsi"/>
        </w:rPr>
        <w:lastRenderedPageBreak/>
        <w:t>REMERCIEMENTS:</w:t>
      </w:r>
      <w:bookmarkEnd w:id="0"/>
      <w:bookmarkEnd w:id="1"/>
      <w:bookmarkEnd w:id="2"/>
    </w:p>
    <w:p w:rsidR="008F2419" w:rsidRDefault="008F2419" w:rsidP="008F2419"/>
    <w:p w:rsidR="00927068" w:rsidRDefault="00927068" w:rsidP="008F2419"/>
    <w:p w:rsidR="00390CBF" w:rsidRDefault="00390CBF" w:rsidP="00390CBF">
      <w:pPr>
        <w:rPr>
          <w:sz w:val="24"/>
        </w:rPr>
      </w:pPr>
      <w:r>
        <w:tab/>
      </w:r>
      <w:r w:rsidRPr="00390CBF">
        <w:rPr>
          <w:sz w:val="24"/>
        </w:rPr>
        <w:t>Nous tenons à remercier les personnes suivantes pour nous avoir permis de mener à bien notre projet :</w:t>
      </w:r>
    </w:p>
    <w:p w:rsidR="00927068" w:rsidRPr="00390CBF" w:rsidRDefault="00927068" w:rsidP="00390CBF">
      <w:pPr>
        <w:rPr>
          <w:sz w:val="24"/>
        </w:rPr>
      </w:pPr>
    </w:p>
    <w:p w:rsidR="00390CBF" w:rsidRDefault="00390CBF" w:rsidP="00390CBF">
      <w:pPr>
        <w:spacing w:line="240" w:lineRule="auto"/>
        <w:contextualSpacing/>
        <w:jc w:val="both"/>
        <w:rPr>
          <w:sz w:val="24"/>
        </w:rPr>
      </w:pPr>
      <w:r w:rsidRPr="00390CBF">
        <w:rPr>
          <w:sz w:val="24"/>
        </w:rPr>
        <w:tab/>
        <w:t>Notre tuteur M. Pol-Manoël FELAN, responsable pédagogique de la formation ABIH de l’UTC pour ses conseils avisés, sa disponibilité et ses encouragements durant cette formation.</w:t>
      </w:r>
    </w:p>
    <w:p w:rsidR="00927068" w:rsidRDefault="00927068" w:rsidP="00390CBF">
      <w:pPr>
        <w:spacing w:line="240" w:lineRule="auto"/>
        <w:contextualSpacing/>
        <w:jc w:val="both"/>
        <w:rPr>
          <w:sz w:val="24"/>
        </w:rPr>
      </w:pPr>
    </w:p>
    <w:p w:rsidR="00390CBF" w:rsidRDefault="00390CBF" w:rsidP="00390CBF">
      <w:pPr>
        <w:spacing w:line="240" w:lineRule="auto"/>
        <w:contextualSpacing/>
        <w:jc w:val="both"/>
        <w:rPr>
          <w:sz w:val="24"/>
        </w:rPr>
      </w:pPr>
      <w:r w:rsidRPr="00390CBF">
        <w:rPr>
          <w:sz w:val="24"/>
        </w:rPr>
        <w:br/>
      </w:r>
      <w:r w:rsidRPr="00390CBF">
        <w:rPr>
          <w:sz w:val="24"/>
        </w:rPr>
        <w:tab/>
        <w:t xml:space="preserve"> M. Gilbert FARGES, Docteur-Ingénieur, enseignant chercheur  à l’UTC pour ses conseils avisé et ses propositions fortes à propos.</w:t>
      </w:r>
    </w:p>
    <w:p w:rsidR="00927068" w:rsidRDefault="00927068" w:rsidP="00390CBF">
      <w:pPr>
        <w:spacing w:line="240" w:lineRule="auto"/>
        <w:contextualSpacing/>
        <w:jc w:val="both"/>
        <w:rPr>
          <w:sz w:val="24"/>
        </w:rPr>
      </w:pPr>
    </w:p>
    <w:p w:rsidR="00390CBF" w:rsidRDefault="00390CBF" w:rsidP="00390CBF">
      <w:pPr>
        <w:spacing w:line="240" w:lineRule="auto"/>
        <w:contextualSpacing/>
        <w:jc w:val="both"/>
        <w:rPr>
          <w:sz w:val="24"/>
        </w:rPr>
      </w:pPr>
      <w:r w:rsidRPr="00390CBF">
        <w:rPr>
          <w:sz w:val="24"/>
        </w:rPr>
        <w:br/>
      </w:r>
      <w:r w:rsidRPr="00390CBF">
        <w:rPr>
          <w:sz w:val="24"/>
        </w:rPr>
        <w:tab/>
        <w:t>Mme Nathalie Moutonnet, secrétaire de la formation ABIH de l’UTC pour son accueil, sa sympathie et sa gaieté.</w:t>
      </w:r>
    </w:p>
    <w:p w:rsidR="00186DE6" w:rsidRDefault="00186DE6" w:rsidP="00390CBF">
      <w:pPr>
        <w:spacing w:line="240" w:lineRule="auto"/>
        <w:contextualSpacing/>
        <w:jc w:val="both"/>
        <w:rPr>
          <w:sz w:val="24"/>
        </w:rPr>
      </w:pPr>
    </w:p>
    <w:p w:rsidR="00927068" w:rsidRDefault="00927068" w:rsidP="00390CBF">
      <w:pPr>
        <w:spacing w:line="240" w:lineRule="auto"/>
        <w:contextualSpacing/>
        <w:jc w:val="both"/>
        <w:rPr>
          <w:sz w:val="24"/>
        </w:rPr>
      </w:pPr>
    </w:p>
    <w:p w:rsidR="00186DE6" w:rsidRDefault="00186DE6" w:rsidP="00390CBF">
      <w:pPr>
        <w:spacing w:line="240" w:lineRule="auto"/>
        <w:contextualSpacing/>
        <w:jc w:val="both"/>
        <w:rPr>
          <w:sz w:val="24"/>
        </w:rPr>
      </w:pPr>
      <w:r>
        <w:rPr>
          <w:sz w:val="24"/>
        </w:rPr>
        <w:tab/>
        <w:t>Mr Guenot Pierre-Marie instructeur au CFTMS pour sa mise à disposition de la documentation de formation</w:t>
      </w:r>
    </w:p>
    <w:p w:rsidR="00BA62ED" w:rsidRDefault="00BA62ED" w:rsidP="00390CBF">
      <w:pPr>
        <w:spacing w:line="240" w:lineRule="auto"/>
        <w:contextualSpacing/>
        <w:jc w:val="both"/>
        <w:rPr>
          <w:sz w:val="24"/>
        </w:rPr>
      </w:pPr>
    </w:p>
    <w:p w:rsidR="00927068" w:rsidRDefault="00927068" w:rsidP="00390CBF">
      <w:pPr>
        <w:spacing w:line="240" w:lineRule="auto"/>
        <w:contextualSpacing/>
        <w:jc w:val="both"/>
        <w:rPr>
          <w:sz w:val="24"/>
        </w:rPr>
      </w:pPr>
    </w:p>
    <w:p w:rsidR="00BA62ED" w:rsidRDefault="00BA62ED" w:rsidP="00390CBF">
      <w:pPr>
        <w:spacing w:line="240" w:lineRule="auto"/>
        <w:contextualSpacing/>
        <w:jc w:val="both"/>
        <w:rPr>
          <w:sz w:val="24"/>
        </w:rPr>
      </w:pPr>
      <w:r>
        <w:rPr>
          <w:sz w:val="24"/>
        </w:rPr>
        <w:tab/>
        <w:t xml:space="preserve">Mr Laffineur Eric auteur et animateur  du site  démarcheiso17025.com pour la mise à disponibilité de ses données. </w:t>
      </w:r>
    </w:p>
    <w:p w:rsidR="00927068" w:rsidRDefault="00927068" w:rsidP="00390CBF">
      <w:pPr>
        <w:spacing w:line="240" w:lineRule="auto"/>
        <w:contextualSpacing/>
        <w:jc w:val="both"/>
        <w:rPr>
          <w:sz w:val="24"/>
        </w:rPr>
      </w:pPr>
    </w:p>
    <w:p w:rsidR="008F2419" w:rsidRPr="00390CBF" w:rsidRDefault="00390CBF" w:rsidP="00390CBF">
      <w:pPr>
        <w:spacing w:line="240" w:lineRule="auto"/>
        <w:contextualSpacing/>
        <w:jc w:val="both"/>
        <w:rPr>
          <w:sz w:val="24"/>
        </w:rPr>
      </w:pPr>
      <w:r w:rsidRPr="00390CBF">
        <w:rPr>
          <w:sz w:val="24"/>
        </w:rPr>
        <w:br/>
      </w:r>
      <w:r w:rsidRPr="00390CBF">
        <w:rPr>
          <w:sz w:val="24"/>
        </w:rPr>
        <w:tab/>
        <w:t>L’ensemble de la promotion ABIH 2015 pour la bonne entente au sein du groupe et l’entraide dans le travail.</w:t>
      </w:r>
    </w:p>
    <w:p w:rsidR="00E745E4" w:rsidRDefault="00E745E4" w:rsidP="00390CBF"/>
    <w:p w:rsidR="00E745E4" w:rsidRDefault="00E745E4" w:rsidP="008F2419"/>
    <w:p w:rsidR="00E745E4" w:rsidRDefault="00E745E4" w:rsidP="008F2419"/>
    <w:p w:rsidR="00E745E4" w:rsidRDefault="00E745E4" w:rsidP="008F2419"/>
    <w:p w:rsidR="00E745E4" w:rsidRDefault="00E745E4" w:rsidP="008F2419"/>
    <w:p w:rsidR="00E745E4" w:rsidRDefault="00E745E4" w:rsidP="008F2419"/>
    <w:p w:rsidR="00E745E4" w:rsidRDefault="00E745E4" w:rsidP="008F2419"/>
    <w:p w:rsidR="00E745E4" w:rsidRDefault="00E745E4" w:rsidP="008F2419"/>
    <w:p w:rsidR="00186DE6" w:rsidRPr="00FF56A2" w:rsidRDefault="00186DE6" w:rsidP="00FF56A2"/>
    <w:p w:rsidR="00FF56A2" w:rsidRDefault="008F2419" w:rsidP="00927068">
      <w:pPr>
        <w:pStyle w:val="Titre1"/>
        <w:numPr>
          <w:ilvl w:val="0"/>
          <w:numId w:val="0"/>
        </w:numPr>
        <w:tabs>
          <w:tab w:val="left" w:pos="10204"/>
        </w:tabs>
        <w:ind w:left="720" w:right="565"/>
        <w:jc w:val="center"/>
      </w:pPr>
      <w:bookmarkStart w:id="3" w:name="_Toc415210941"/>
      <w:bookmarkStart w:id="4" w:name="_Toc416245091"/>
      <w:bookmarkStart w:id="5" w:name="_Toc416358009"/>
      <w:r>
        <w:lastRenderedPageBreak/>
        <w:t>GLOSSAIRE:</w:t>
      </w:r>
      <w:bookmarkEnd w:id="3"/>
      <w:bookmarkEnd w:id="4"/>
      <w:bookmarkEnd w:id="5"/>
    </w:p>
    <w:p w:rsidR="00FF56A2" w:rsidRDefault="00FF56A2" w:rsidP="00E745E4"/>
    <w:p w:rsidR="00390CBF" w:rsidRPr="00E745E4" w:rsidRDefault="00390CBF" w:rsidP="00390CBF">
      <w:pPr>
        <w:rPr>
          <w:sz w:val="24"/>
        </w:rPr>
      </w:pPr>
      <w:r w:rsidRPr="00927068">
        <w:rPr>
          <w:b/>
          <w:sz w:val="24"/>
        </w:rPr>
        <w:t>ABIH</w:t>
      </w:r>
      <w:r>
        <w:rPr>
          <w:sz w:val="24"/>
        </w:rPr>
        <w:t>: Assistant Biomédical en Ingénierie Hospitalière</w:t>
      </w:r>
    </w:p>
    <w:p w:rsidR="00390CBF" w:rsidRDefault="00390CBF" w:rsidP="00390CBF">
      <w:pPr>
        <w:rPr>
          <w:sz w:val="24"/>
        </w:rPr>
      </w:pPr>
      <w:r w:rsidRPr="00927068">
        <w:rPr>
          <w:b/>
          <w:sz w:val="24"/>
        </w:rPr>
        <w:t>CEI</w:t>
      </w:r>
      <w:r>
        <w:rPr>
          <w:sz w:val="24"/>
        </w:rPr>
        <w:t>: Comité Electrotechnique international</w:t>
      </w:r>
    </w:p>
    <w:p w:rsidR="00390CBF" w:rsidRDefault="00390CBF" w:rsidP="00E745E4">
      <w:pPr>
        <w:rPr>
          <w:sz w:val="24"/>
        </w:rPr>
      </w:pPr>
      <w:r w:rsidRPr="00927068">
        <w:rPr>
          <w:b/>
          <w:sz w:val="24"/>
        </w:rPr>
        <w:t>CFTMS</w:t>
      </w:r>
      <w:r>
        <w:rPr>
          <w:sz w:val="24"/>
        </w:rPr>
        <w:t>: Centre de Formation des Techniciens en Matériel de Santé</w:t>
      </w:r>
    </w:p>
    <w:p w:rsidR="00390CBF" w:rsidRDefault="00390CBF" w:rsidP="00390CBF">
      <w:pPr>
        <w:rPr>
          <w:sz w:val="24"/>
        </w:rPr>
      </w:pPr>
      <w:r w:rsidRPr="00927068">
        <w:rPr>
          <w:b/>
          <w:sz w:val="24"/>
        </w:rPr>
        <w:t>COFRAC</w:t>
      </w:r>
      <w:r>
        <w:rPr>
          <w:sz w:val="24"/>
        </w:rPr>
        <w:t>: Comité Français d'Accréditation</w:t>
      </w:r>
    </w:p>
    <w:p w:rsidR="00692B1B" w:rsidRDefault="00692B1B" w:rsidP="00390CBF">
      <w:pPr>
        <w:rPr>
          <w:sz w:val="24"/>
        </w:rPr>
      </w:pPr>
      <w:r w:rsidRPr="00927068">
        <w:rPr>
          <w:b/>
          <w:sz w:val="24"/>
        </w:rPr>
        <w:t>DM</w:t>
      </w:r>
      <w:r>
        <w:rPr>
          <w:sz w:val="24"/>
        </w:rPr>
        <w:t>: Dispositif Médical</w:t>
      </w:r>
    </w:p>
    <w:p w:rsidR="00E745E4" w:rsidRDefault="00E745E4" w:rsidP="00E745E4">
      <w:pPr>
        <w:rPr>
          <w:sz w:val="24"/>
        </w:rPr>
      </w:pPr>
      <w:r w:rsidRPr="00927068">
        <w:rPr>
          <w:b/>
          <w:sz w:val="24"/>
        </w:rPr>
        <w:t>ISO</w:t>
      </w:r>
      <w:r>
        <w:rPr>
          <w:sz w:val="24"/>
        </w:rPr>
        <w:t>: Organisation internationale de normalisation</w:t>
      </w:r>
    </w:p>
    <w:p w:rsidR="00390CBF" w:rsidRDefault="00390CBF" w:rsidP="00390CBF">
      <w:pPr>
        <w:rPr>
          <w:sz w:val="24"/>
        </w:rPr>
      </w:pPr>
      <w:r w:rsidRPr="00927068">
        <w:rPr>
          <w:b/>
          <w:sz w:val="24"/>
        </w:rPr>
        <w:t>NF</w:t>
      </w:r>
      <w:r>
        <w:rPr>
          <w:sz w:val="24"/>
        </w:rPr>
        <w:t>: Norme Française</w:t>
      </w:r>
    </w:p>
    <w:p w:rsidR="00692B1B" w:rsidRDefault="00692B1B" w:rsidP="00390CBF">
      <w:pPr>
        <w:rPr>
          <w:sz w:val="24"/>
        </w:rPr>
      </w:pPr>
      <w:r w:rsidRPr="00927068">
        <w:rPr>
          <w:b/>
          <w:sz w:val="24"/>
        </w:rPr>
        <w:t>SBM</w:t>
      </w:r>
      <w:r>
        <w:rPr>
          <w:sz w:val="24"/>
        </w:rPr>
        <w:t>: Services Biomédicaux</w:t>
      </w:r>
    </w:p>
    <w:p w:rsidR="00390CBF" w:rsidRDefault="00390CBF" w:rsidP="00390CBF">
      <w:pPr>
        <w:rPr>
          <w:sz w:val="24"/>
        </w:rPr>
      </w:pPr>
      <w:r w:rsidRPr="00927068">
        <w:rPr>
          <w:b/>
          <w:sz w:val="24"/>
        </w:rPr>
        <w:t>SMQ</w:t>
      </w:r>
      <w:r>
        <w:rPr>
          <w:sz w:val="24"/>
        </w:rPr>
        <w:t>: Système Management de la Qualité</w:t>
      </w:r>
    </w:p>
    <w:p w:rsidR="00E745E4" w:rsidRDefault="00E745E4" w:rsidP="00E745E4">
      <w:pPr>
        <w:rPr>
          <w:sz w:val="24"/>
        </w:rPr>
      </w:pPr>
      <w:r w:rsidRPr="00927068">
        <w:rPr>
          <w:b/>
          <w:sz w:val="24"/>
        </w:rPr>
        <w:t>SSA</w:t>
      </w:r>
      <w:r>
        <w:rPr>
          <w:sz w:val="24"/>
        </w:rPr>
        <w:t>: Service de Santé des Armées</w:t>
      </w:r>
    </w:p>
    <w:p w:rsidR="00E745E4" w:rsidRDefault="00390CBF" w:rsidP="00692B1B">
      <w:r w:rsidRPr="00927068">
        <w:rPr>
          <w:b/>
          <w:sz w:val="24"/>
        </w:rPr>
        <w:t>UTC</w:t>
      </w:r>
      <w:r>
        <w:rPr>
          <w:sz w:val="24"/>
        </w:rPr>
        <w:t>: Université Technologique de Compiègne</w:t>
      </w:r>
      <w:r w:rsidR="004325D7">
        <w:tab/>
      </w:r>
    </w:p>
    <w:p w:rsidR="00E745E4" w:rsidRPr="00E745E4" w:rsidRDefault="00E745E4" w:rsidP="00E745E4"/>
    <w:p w:rsidR="00FF56A2" w:rsidRDefault="00FF56A2" w:rsidP="00CA3EE7">
      <w:pPr>
        <w:pStyle w:val="Titre1"/>
        <w:numPr>
          <w:ilvl w:val="0"/>
          <w:numId w:val="0"/>
        </w:numPr>
        <w:tabs>
          <w:tab w:val="left" w:pos="10204"/>
        </w:tabs>
        <w:ind w:left="720" w:right="565"/>
      </w:pPr>
    </w:p>
    <w:p w:rsidR="00FF56A2" w:rsidRDefault="00FF56A2" w:rsidP="00CA3EE7">
      <w:pPr>
        <w:pStyle w:val="Titre1"/>
        <w:numPr>
          <w:ilvl w:val="0"/>
          <w:numId w:val="0"/>
        </w:numPr>
        <w:tabs>
          <w:tab w:val="left" w:pos="10204"/>
        </w:tabs>
        <w:ind w:left="720" w:right="565"/>
      </w:pPr>
    </w:p>
    <w:p w:rsidR="00FF56A2" w:rsidRDefault="00FF56A2" w:rsidP="00CA3EE7">
      <w:pPr>
        <w:pStyle w:val="Titre1"/>
        <w:numPr>
          <w:ilvl w:val="0"/>
          <w:numId w:val="0"/>
        </w:numPr>
        <w:tabs>
          <w:tab w:val="left" w:pos="10204"/>
        </w:tabs>
        <w:ind w:left="720" w:right="565"/>
      </w:pPr>
    </w:p>
    <w:p w:rsidR="004325D7" w:rsidRDefault="004325D7" w:rsidP="004325D7"/>
    <w:p w:rsidR="00EF5879" w:rsidRDefault="00EF5879" w:rsidP="004325D7"/>
    <w:p w:rsidR="004325D7" w:rsidRDefault="004325D7" w:rsidP="004325D7"/>
    <w:p w:rsidR="004325D7" w:rsidRDefault="004325D7" w:rsidP="004325D7"/>
    <w:p w:rsidR="00EF5879" w:rsidRDefault="00EF5879" w:rsidP="004325D7"/>
    <w:p w:rsidR="00EF5879" w:rsidRDefault="00EF5879" w:rsidP="004325D7"/>
    <w:p w:rsidR="004325D7" w:rsidRDefault="004325D7" w:rsidP="004325D7"/>
    <w:p w:rsidR="00692B1B" w:rsidRDefault="00EF5879" w:rsidP="00927068">
      <w:pPr>
        <w:pStyle w:val="Titre1"/>
        <w:numPr>
          <w:ilvl w:val="0"/>
          <w:numId w:val="0"/>
        </w:numPr>
        <w:tabs>
          <w:tab w:val="left" w:pos="10204"/>
        </w:tabs>
        <w:ind w:left="720" w:right="565"/>
        <w:jc w:val="center"/>
        <w:rPr>
          <w:rFonts w:asciiTheme="minorHAnsi" w:hAnsiTheme="minorHAnsi"/>
        </w:rPr>
      </w:pPr>
      <w:bookmarkStart w:id="6" w:name="_Toc415210942"/>
      <w:bookmarkStart w:id="7" w:name="_Toc416245092"/>
      <w:bookmarkStart w:id="8" w:name="_Toc416358010"/>
      <w:r>
        <w:rPr>
          <w:rFonts w:asciiTheme="minorHAnsi" w:hAnsiTheme="minorHAnsi"/>
        </w:rPr>
        <w:lastRenderedPageBreak/>
        <w:t>TABLE DES MATIERES:</w:t>
      </w:r>
      <w:bookmarkEnd w:id="6"/>
      <w:bookmarkEnd w:id="7"/>
      <w:bookmarkEnd w:id="8"/>
    </w:p>
    <w:p w:rsidR="00927068" w:rsidRDefault="00927068" w:rsidP="00927068"/>
    <w:p w:rsidR="00927068" w:rsidRPr="00927068" w:rsidRDefault="00927068" w:rsidP="00927068"/>
    <w:p w:rsidR="002A794A" w:rsidRDefault="002F0438">
      <w:pPr>
        <w:pStyle w:val="TM1"/>
        <w:tabs>
          <w:tab w:val="right" w:leader="dot" w:pos="9062"/>
        </w:tabs>
        <w:rPr>
          <w:rFonts w:eastAsiaTheme="minorEastAsia"/>
          <w:noProof/>
          <w:lang w:eastAsia="fr-FR"/>
        </w:rPr>
      </w:pPr>
      <w:r w:rsidRPr="002F0438">
        <w:fldChar w:fldCharType="begin"/>
      </w:r>
      <w:r w:rsidR="00EF5879">
        <w:instrText xml:space="preserve"> TOC \o "1-2" \h \z \u </w:instrText>
      </w:r>
      <w:r w:rsidRPr="002F0438">
        <w:fldChar w:fldCharType="separate"/>
      </w:r>
      <w:hyperlink w:anchor="_Toc416358008" w:history="1">
        <w:r w:rsidR="002A794A" w:rsidRPr="00882DF7">
          <w:rPr>
            <w:rStyle w:val="Lienhypertexte"/>
            <w:noProof/>
          </w:rPr>
          <w:t>REMERCIEMENTS:</w:t>
        </w:r>
        <w:r w:rsidR="002A794A">
          <w:rPr>
            <w:noProof/>
            <w:webHidden/>
          </w:rPr>
          <w:tab/>
        </w:r>
        <w:r>
          <w:rPr>
            <w:noProof/>
            <w:webHidden/>
          </w:rPr>
          <w:fldChar w:fldCharType="begin"/>
        </w:r>
        <w:r w:rsidR="002A794A">
          <w:rPr>
            <w:noProof/>
            <w:webHidden/>
          </w:rPr>
          <w:instrText xml:space="preserve"> PAGEREF _Toc416358008 \h </w:instrText>
        </w:r>
        <w:r>
          <w:rPr>
            <w:noProof/>
            <w:webHidden/>
          </w:rPr>
        </w:r>
        <w:r>
          <w:rPr>
            <w:noProof/>
            <w:webHidden/>
          </w:rPr>
          <w:fldChar w:fldCharType="separate"/>
        </w:r>
        <w:r w:rsidR="002A794A">
          <w:rPr>
            <w:noProof/>
            <w:webHidden/>
          </w:rPr>
          <w:t>2</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09" w:history="1">
        <w:r w:rsidR="002A794A" w:rsidRPr="00882DF7">
          <w:rPr>
            <w:rStyle w:val="Lienhypertexte"/>
            <w:noProof/>
          </w:rPr>
          <w:t>GLOSSAIRE:</w:t>
        </w:r>
        <w:r w:rsidR="002A794A">
          <w:rPr>
            <w:noProof/>
            <w:webHidden/>
          </w:rPr>
          <w:tab/>
        </w:r>
        <w:r>
          <w:rPr>
            <w:noProof/>
            <w:webHidden/>
          </w:rPr>
          <w:fldChar w:fldCharType="begin"/>
        </w:r>
        <w:r w:rsidR="002A794A">
          <w:rPr>
            <w:noProof/>
            <w:webHidden/>
          </w:rPr>
          <w:instrText xml:space="preserve"> PAGEREF _Toc416358009 \h </w:instrText>
        </w:r>
        <w:r>
          <w:rPr>
            <w:noProof/>
            <w:webHidden/>
          </w:rPr>
        </w:r>
        <w:r>
          <w:rPr>
            <w:noProof/>
            <w:webHidden/>
          </w:rPr>
          <w:fldChar w:fldCharType="separate"/>
        </w:r>
        <w:r w:rsidR="002A794A">
          <w:rPr>
            <w:noProof/>
            <w:webHidden/>
          </w:rPr>
          <w:t>3</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10" w:history="1">
        <w:r w:rsidR="002A794A" w:rsidRPr="00882DF7">
          <w:rPr>
            <w:rStyle w:val="Lienhypertexte"/>
            <w:noProof/>
          </w:rPr>
          <w:t>TABLE DES MATIERES:</w:t>
        </w:r>
        <w:r w:rsidR="002A794A">
          <w:rPr>
            <w:noProof/>
            <w:webHidden/>
          </w:rPr>
          <w:tab/>
        </w:r>
        <w:r>
          <w:rPr>
            <w:noProof/>
            <w:webHidden/>
          </w:rPr>
          <w:fldChar w:fldCharType="begin"/>
        </w:r>
        <w:r w:rsidR="002A794A">
          <w:rPr>
            <w:noProof/>
            <w:webHidden/>
          </w:rPr>
          <w:instrText xml:space="preserve"> PAGEREF _Toc416358010 \h </w:instrText>
        </w:r>
        <w:r>
          <w:rPr>
            <w:noProof/>
            <w:webHidden/>
          </w:rPr>
        </w:r>
        <w:r>
          <w:rPr>
            <w:noProof/>
            <w:webHidden/>
          </w:rPr>
          <w:fldChar w:fldCharType="separate"/>
        </w:r>
        <w:r w:rsidR="002A794A">
          <w:rPr>
            <w:noProof/>
            <w:webHidden/>
          </w:rPr>
          <w:t>4</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11" w:history="1">
        <w:r w:rsidR="002A794A" w:rsidRPr="00882DF7">
          <w:rPr>
            <w:rStyle w:val="Lienhypertexte"/>
            <w:noProof/>
          </w:rPr>
          <w:t>Introduction</w:t>
        </w:r>
        <w:r w:rsidR="002A794A">
          <w:rPr>
            <w:noProof/>
            <w:webHidden/>
          </w:rPr>
          <w:tab/>
        </w:r>
        <w:r>
          <w:rPr>
            <w:noProof/>
            <w:webHidden/>
          </w:rPr>
          <w:fldChar w:fldCharType="begin"/>
        </w:r>
        <w:r w:rsidR="002A794A">
          <w:rPr>
            <w:noProof/>
            <w:webHidden/>
          </w:rPr>
          <w:instrText xml:space="preserve"> PAGEREF _Toc416358011 \h </w:instrText>
        </w:r>
        <w:r>
          <w:rPr>
            <w:noProof/>
            <w:webHidden/>
          </w:rPr>
        </w:r>
        <w:r>
          <w:rPr>
            <w:noProof/>
            <w:webHidden/>
          </w:rPr>
          <w:fldChar w:fldCharType="separate"/>
        </w:r>
        <w:r w:rsidR="002A794A">
          <w:rPr>
            <w:noProof/>
            <w:webHidden/>
          </w:rPr>
          <w:t>5</w:t>
        </w:r>
        <w:r>
          <w:rPr>
            <w:noProof/>
            <w:webHidden/>
          </w:rPr>
          <w:fldChar w:fldCharType="end"/>
        </w:r>
      </w:hyperlink>
    </w:p>
    <w:p w:rsidR="002A794A" w:rsidRDefault="002F0438">
      <w:pPr>
        <w:pStyle w:val="TM1"/>
        <w:tabs>
          <w:tab w:val="left" w:pos="440"/>
          <w:tab w:val="right" w:leader="dot" w:pos="9062"/>
        </w:tabs>
        <w:rPr>
          <w:rFonts w:eastAsiaTheme="minorEastAsia"/>
          <w:noProof/>
          <w:lang w:eastAsia="fr-FR"/>
        </w:rPr>
      </w:pPr>
      <w:hyperlink w:anchor="_Toc416358012" w:history="1">
        <w:r w:rsidR="002A794A" w:rsidRPr="00882DF7">
          <w:rPr>
            <w:rStyle w:val="Lienhypertexte"/>
            <w:noProof/>
          </w:rPr>
          <w:t>I.</w:t>
        </w:r>
        <w:r w:rsidR="002A794A">
          <w:rPr>
            <w:rFonts w:eastAsiaTheme="minorEastAsia"/>
            <w:noProof/>
            <w:lang w:eastAsia="fr-FR"/>
          </w:rPr>
          <w:tab/>
        </w:r>
        <w:r w:rsidR="002A794A" w:rsidRPr="00882DF7">
          <w:rPr>
            <w:rStyle w:val="Lienhypertexte"/>
            <w:noProof/>
          </w:rPr>
          <w:t>Présentation de la norme</w:t>
        </w:r>
        <w:r w:rsidR="002A794A">
          <w:rPr>
            <w:noProof/>
            <w:webHidden/>
          </w:rPr>
          <w:tab/>
        </w:r>
        <w:r>
          <w:rPr>
            <w:noProof/>
            <w:webHidden/>
          </w:rPr>
          <w:fldChar w:fldCharType="begin"/>
        </w:r>
        <w:r w:rsidR="002A794A">
          <w:rPr>
            <w:noProof/>
            <w:webHidden/>
          </w:rPr>
          <w:instrText xml:space="preserve"> PAGEREF _Toc416358012 \h </w:instrText>
        </w:r>
        <w:r>
          <w:rPr>
            <w:noProof/>
            <w:webHidden/>
          </w:rPr>
        </w:r>
        <w:r>
          <w:rPr>
            <w:noProof/>
            <w:webHidden/>
          </w:rPr>
          <w:fldChar w:fldCharType="separate"/>
        </w:r>
        <w:r w:rsidR="002A794A">
          <w:rPr>
            <w:noProof/>
            <w:webHidden/>
          </w:rPr>
          <w:t>5</w:t>
        </w:r>
        <w:r>
          <w:rPr>
            <w:noProof/>
            <w:webHidden/>
          </w:rPr>
          <w:fldChar w:fldCharType="end"/>
        </w:r>
      </w:hyperlink>
    </w:p>
    <w:p w:rsidR="002A794A" w:rsidRDefault="002F0438">
      <w:pPr>
        <w:pStyle w:val="TM2"/>
        <w:tabs>
          <w:tab w:val="left" w:pos="660"/>
          <w:tab w:val="right" w:leader="dot" w:pos="9062"/>
        </w:tabs>
        <w:rPr>
          <w:rFonts w:eastAsiaTheme="minorEastAsia"/>
          <w:noProof/>
          <w:lang w:eastAsia="fr-FR"/>
        </w:rPr>
      </w:pPr>
      <w:hyperlink w:anchor="_Toc416358013" w:history="1">
        <w:r w:rsidR="002A794A" w:rsidRPr="00882DF7">
          <w:rPr>
            <w:rStyle w:val="Lienhypertexte"/>
            <w:noProof/>
          </w:rPr>
          <w:t>1.</w:t>
        </w:r>
        <w:r w:rsidR="002A794A">
          <w:rPr>
            <w:rFonts w:eastAsiaTheme="minorEastAsia"/>
            <w:noProof/>
            <w:lang w:eastAsia="fr-FR"/>
          </w:rPr>
          <w:tab/>
        </w:r>
        <w:r w:rsidR="002A794A" w:rsidRPr="00882DF7">
          <w:rPr>
            <w:rStyle w:val="Lienhypertexte"/>
            <w:noProof/>
          </w:rPr>
          <w:t>Historique et composition</w:t>
        </w:r>
        <w:r w:rsidR="002A794A">
          <w:rPr>
            <w:noProof/>
            <w:webHidden/>
          </w:rPr>
          <w:tab/>
        </w:r>
        <w:r>
          <w:rPr>
            <w:noProof/>
            <w:webHidden/>
          </w:rPr>
          <w:fldChar w:fldCharType="begin"/>
        </w:r>
        <w:r w:rsidR="002A794A">
          <w:rPr>
            <w:noProof/>
            <w:webHidden/>
          </w:rPr>
          <w:instrText xml:space="preserve"> PAGEREF _Toc416358013 \h </w:instrText>
        </w:r>
        <w:r>
          <w:rPr>
            <w:noProof/>
            <w:webHidden/>
          </w:rPr>
        </w:r>
        <w:r>
          <w:rPr>
            <w:noProof/>
            <w:webHidden/>
          </w:rPr>
          <w:fldChar w:fldCharType="separate"/>
        </w:r>
        <w:r w:rsidR="002A794A">
          <w:rPr>
            <w:noProof/>
            <w:webHidden/>
          </w:rPr>
          <w:t>5</w:t>
        </w:r>
        <w:r>
          <w:rPr>
            <w:noProof/>
            <w:webHidden/>
          </w:rPr>
          <w:fldChar w:fldCharType="end"/>
        </w:r>
      </w:hyperlink>
    </w:p>
    <w:p w:rsidR="002A794A" w:rsidRDefault="002F0438">
      <w:pPr>
        <w:pStyle w:val="TM2"/>
        <w:tabs>
          <w:tab w:val="left" w:pos="660"/>
          <w:tab w:val="right" w:leader="dot" w:pos="9062"/>
        </w:tabs>
        <w:rPr>
          <w:rFonts w:eastAsiaTheme="minorEastAsia"/>
          <w:noProof/>
          <w:lang w:eastAsia="fr-FR"/>
        </w:rPr>
      </w:pPr>
      <w:hyperlink w:anchor="_Toc416358014" w:history="1">
        <w:r w:rsidR="002A794A" w:rsidRPr="00882DF7">
          <w:rPr>
            <w:rStyle w:val="Lienhypertexte"/>
            <w:noProof/>
          </w:rPr>
          <w:t>2.</w:t>
        </w:r>
        <w:r w:rsidR="002A794A">
          <w:rPr>
            <w:rFonts w:eastAsiaTheme="minorEastAsia"/>
            <w:noProof/>
            <w:lang w:eastAsia="fr-FR"/>
          </w:rPr>
          <w:tab/>
        </w:r>
        <w:r w:rsidR="002A794A" w:rsidRPr="00882DF7">
          <w:rPr>
            <w:rStyle w:val="Lienhypertexte"/>
            <w:noProof/>
          </w:rPr>
          <w:t>Comparaison ISO 9001 et ISO 17025</w:t>
        </w:r>
        <w:r w:rsidR="002A794A">
          <w:rPr>
            <w:noProof/>
            <w:webHidden/>
          </w:rPr>
          <w:tab/>
        </w:r>
        <w:r>
          <w:rPr>
            <w:noProof/>
            <w:webHidden/>
          </w:rPr>
          <w:fldChar w:fldCharType="begin"/>
        </w:r>
        <w:r w:rsidR="002A794A">
          <w:rPr>
            <w:noProof/>
            <w:webHidden/>
          </w:rPr>
          <w:instrText xml:space="preserve"> PAGEREF _Toc416358014 \h </w:instrText>
        </w:r>
        <w:r>
          <w:rPr>
            <w:noProof/>
            <w:webHidden/>
          </w:rPr>
        </w:r>
        <w:r>
          <w:rPr>
            <w:noProof/>
            <w:webHidden/>
          </w:rPr>
          <w:fldChar w:fldCharType="separate"/>
        </w:r>
        <w:r w:rsidR="002A794A">
          <w:rPr>
            <w:noProof/>
            <w:webHidden/>
          </w:rPr>
          <w:t>6</w:t>
        </w:r>
        <w:r>
          <w:rPr>
            <w:noProof/>
            <w:webHidden/>
          </w:rPr>
          <w:fldChar w:fldCharType="end"/>
        </w:r>
      </w:hyperlink>
    </w:p>
    <w:p w:rsidR="002A794A" w:rsidRDefault="002F0438">
      <w:pPr>
        <w:pStyle w:val="TM2"/>
        <w:tabs>
          <w:tab w:val="left" w:pos="660"/>
          <w:tab w:val="right" w:leader="dot" w:pos="9062"/>
        </w:tabs>
        <w:rPr>
          <w:rFonts w:eastAsiaTheme="minorEastAsia"/>
          <w:noProof/>
          <w:lang w:eastAsia="fr-FR"/>
        </w:rPr>
      </w:pPr>
      <w:hyperlink w:anchor="_Toc416358015" w:history="1">
        <w:r w:rsidR="002A794A" w:rsidRPr="00882DF7">
          <w:rPr>
            <w:rStyle w:val="Lienhypertexte"/>
            <w:noProof/>
          </w:rPr>
          <w:t>3.</w:t>
        </w:r>
        <w:r w:rsidR="002A794A">
          <w:rPr>
            <w:rFonts w:eastAsiaTheme="minorEastAsia"/>
            <w:noProof/>
            <w:lang w:eastAsia="fr-FR"/>
          </w:rPr>
          <w:tab/>
        </w:r>
        <w:r w:rsidR="002A794A" w:rsidRPr="00882DF7">
          <w:rPr>
            <w:rStyle w:val="Lienhypertexte"/>
            <w:noProof/>
          </w:rPr>
          <w:t>Les enjeux</w:t>
        </w:r>
        <w:r w:rsidR="002A794A">
          <w:rPr>
            <w:noProof/>
            <w:webHidden/>
          </w:rPr>
          <w:tab/>
        </w:r>
        <w:r>
          <w:rPr>
            <w:noProof/>
            <w:webHidden/>
          </w:rPr>
          <w:fldChar w:fldCharType="begin"/>
        </w:r>
        <w:r w:rsidR="002A794A">
          <w:rPr>
            <w:noProof/>
            <w:webHidden/>
          </w:rPr>
          <w:instrText xml:space="preserve"> PAGEREF _Toc416358015 \h </w:instrText>
        </w:r>
        <w:r>
          <w:rPr>
            <w:noProof/>
            <w:webHidden/>
          </w:rPr>
        </w:r>
        <w:r>
          <w:rPr>
            <w:noProof/>
            <w:webHidden/>
          </w:rPr>
          <w:fldChar w:fldCharType="separate"/>
        </w:r>
        <w:r w:rsidR="002A794A">
          <w:rPr>
            <w:noProof/>
            <w:webHidden/>
          </w:rPr>
          <w:t>7</w:t>
        </w:r>
        <w:r>
          <w:rPr>
            <w:noProof/>
            <w:webHidden/>
          </w:rPr>
          <w:fldChar w:fldCharType="end"/>
        </w:r>
      </w:hyperlink>
    </w:p>
    <w:p w:rsidR="002A794A" w:rsidRDefault="002F0438">
      <w:pPr>
        <w:pStyle w:val="TM2"/>
        <w:tabs>
          <w:tab w:val="left" w:pos="660"/>
          <w:tab w:val="right" w:leader="dot" w:pos="9062"/>
        </w:tabs>
        <w:rPr>
          <w:rFonts w:eastAsiaTheme="minorEastAsia"/>
          <w:noProof/>
          <w:lang w:eastAsia="fr-FR"/>
        </w:rPr>
      </w:pPr>
      <w:hyperlink w:anchor="_Toc416358016" w:history="1">
        <w:r w:rsidR="002A794A" w:rsidRPr="00882DF7">
          <w:rPr>
            <w:rStyle w:val="Lienhypertexte"/>
            <w:noProof/>
          </w:rPr>
          <w:t>4.</w:t>
        </w:r>
        <w:r w:rsidR="002A794A">
          <w:rPr>
            <w:rFonts w:eastAsiaTheme="minorEastAsia"/>
            <w:noProof/>
            <w:lang w:eastAsia="fr-FR"/>
          </w:rPr>
          <w:tab/>
        </w:r>
        <w:r w:rsidR="002A794A" w:rsidRPr="00882DF7">
          <w:rPr>
            <w:rStyle w:val="Lienhypertexte"/>
            <w:noProof/>
          </w:rPr>
          <w:t>Prise en compte des risques projet:</w:t>
        </w:r>
        <w:r w:rsidR="002A794A">
          <w:rPr>
            <w:noProof/>
            <w:webHidden/>
          </w:rPr>
          <w:tab/>
        </w:r>
        <w:r>
          <w:rPr>
            <w:noProof/>
            <w:webHidden/>
          </w:rPr>
          <w:fldChar w:fldCharType="begin"/>
        </w:r>
        <w:r w:rsidR="002A794A">
          <w:rPr>
            <w:noProof/>
            <w:webHidden/>
          </w:rPr>
          <w:instrText xml:space="preserve"> PAGEREF _Toc416358016 \h </w:instrText>
        </w:r>
        <w:r>
          <w:rPr>
            <w:noProof/>
            <w:webHidden/>
          </w:rPr>
        </w:r>
        <w:r>
          <w:rPr>
            <w:noProof/>
            <w:webHidden/>
          </w:rPr>
          <w:fldChar w:fldCharType="separate"/>
        </w:r>
        <w:r w:rsidR="002A794A">
          <w:rPr>
            <w:noProof/>
            <w:webHidden/>
          </w:rPr>
          <w:t>8</w:t>
        </w:r>
        <w:r>
          <w:rPr>
            <w:noProof/>
            <w:webHidden/>
          </w:rPr>
          <w:fldChar w:fldCharType="end"/>
        </w:r>
      </w:hyperlink>
    </w:p>
    <w:p w:rsidR="002A794A" w:rsidRDefault="002F0438">
      <w:pPr>
        <w:pStyle w:val="TM1"/>
        <w:tabs>
          <w:tab w:val="left" w:pos="440"/>
          <w:tab w:val="right" w:leader="dot" w:pos="9062"/>
        </w:tabs>
        <w:rPr>
          <w:rFonts w:eastAsiaTheme="minorEastAsia"/>
          <w:noProof/>
          <w:lang w:eastAsia="fr-FR"/>
        </w:rPr>
      </w:pPr>
      <w:hyperlink w:anchor="_Toc416358017" w:history="1">
        <w:r w:rsidR="002A794A" w:rsidRPr="00882DF7">
          <w:rPr>
            <w:rStyle w:val="Lienhypertexte"/>
            <w:noProof/>
          </w:rPr>
          <w:t>II.</w:t>
        </w:r>
        <w:r w:rsidR="002A794A">
          <w:rPr>
            <w:rFonts w:eastAsiaTheme="minorEastAsia"/>
            <w:noProof/>
            <w:lang w:eastAsia="fr-FR"/>
          </w:rPr>
          <w:tab/>
        </w:r>
        <w:r w:rsidR="002A794A" w:rsidRPr="00882DF7">
          <w:rPr>
            <w:rStyle w:val="Lienhypertexte"/>
            <w:noProof/>
          </w:rPr>
          <w:t>Etude de la norme</w:t>
        </w:r>
        <w:r w:rsidR="002A794A">
          <w:rPr>
            <w:noProof/>
            <w:webHidden/>
          </w:rPr>
          <w:tab/>
        </w:r>
        <w:r>
          <w:rPr>
            <w:noProof/>
            <w:webHidden/>
          </w:rPr>
          <w:fldChar w:fldCharType="begin"/>
        </w:r>
        <w:r w:rsidR="002A794A">
          <w:rPr>
            <w:noProof/>
            <w:webHidden/>
          </w:rPr>
          <w:instrText xml:space="preserve"> PAGEREF _Toc416358017 \h </w:instrText>
        </w:r>
        <w:r>
          <w:rPr>
            <w:noProof/>
            <w:webHidden/>
          </w:rPr>
        </w:r>
        <w:r>
          <w:rPr>
            <w:noProof/>
            <w:webHidden/>
          </w:rPr>
          <w:fldChar w:fldCharType="separate"/>
        </w:r>
        <w:r w:rsidR="002A794A">
          <w:rPr>
            <w:noProof/>
            <w:webHidden/>
          </w:rPr>
          <w:t>8</w:t>
        </w:r>
        <w:r>
          <w:rPr>
            <w:noProof/>
            <w:webHidden/>
          </w:rPr>
          <w:fldChar w:fldCharType="end"/>
        </w:r>
      </w:hyperlink>
    </w:p>
    <w:p w:rsidR="002A794A" w:rsidRDefault="002F0438">
      <w:pPr>
        <w:pStyle w:val="TM2"/>
        <w:tabs>
          <w:tab w:val="left" w:pos="660"/>
          <w:tab w:val="right" w:leader="dot" w:pos="9062"/>
        </w:tabs>
        <w:rPr>
          <w:rFonts w:eastAsiaTheme="minorEastAsia"/>
          <w:noProof/>
          <w:lang w:eastAsia="fr-FR"/>
        </w:rPr>
      </w:pPr>
      <w:hyperlink w:anchor="_Toc416358018" w:history="1">
        <w:r w:rsidR="002A794A" w:rsidRPr="00882DF7">
          <w:rPr>
            <w:rStyle w:val="Lienhypertexte"/>
            <w:noProof/>
          </w:rPr>
          <w:t>1.</w:t>
        </w:r>
        <w:r w:rsidR="002A794A">
          <w:rPr>
            <w:rFonts w:eastAsiaTheme="minorEastAsia"/>
            <w:noProof/>
            <w:lang w:eastAsia="fr-FR"/>
          </w:rPr>
          <w:tab/>
        </w:r>
        <w:r w:rsidR="002A794A" w:rsidRPr="00882DF7">
          <w:rPr>
            <w:rStyle w:val="Lienhypertexte"/>
            <w:noProof/>
          </w:rPr>
          <w:t>Processus de pilote et d'organisation</w:t>
        </w:r>
        <w:r w:rsidR="002A794A">
          <w:rPr>
            <w:noProof/>
            <w:webHidden/>
          </w:rPr>
          <w:tab/>
        </w:r>
        <w:r>
          <w:rPr>
            <w:noProof/>
            <w:webHidden/>
          </w:rPr>
          <w:fldChar w:fldCharType="begin"/>
        </w:r>
        <w:r w:rsidR="002A794A">
          <w:rPr>
            <w:noProof/>
            <w:webHidden/>
          </w:rPr>
          <w:instrText xml:space="preserve"> PAGEREF _Toc416358018 \h </w:instrText>
        </w:r>
        <w:r>
          <w:rPr>
            <w:noProof/>
            <w:webHidden/>
          </w:rPr>
        </w:r>
        <w:r>
          <w:rPr>
            <w:noProof/>
            <w:webHidden/>
          </w:rPr>
          <w:fldChar w:fldCharType="separate"/>
        </w:r>
        <w:r w:rsidR="002A794A">
          <w:rPr>
            <w:noProof/>
            <w:webHidden/>
          </w:rPr>
          <w:t>10</w:t>
        </w:r>
        <w:r>
          <w:rPr>
            <w:noProof/>
            <w:webHidden/>
          </w:rPr>
          <w:fldChar w:fldCharType="end"/>
        </w:r>
      </w:hyperlink>
    </w:p>
    <w:p w:rsidR="002A794A" w:rsidRDefault="002F0438">
      <w:pPr>
        <w:pStyle w:val="TM2"/>
        <w:tabs>
          <w:tab w:val="left" w:pos="660"/>
          <w:tab w:val="right" w:leader="dot" w:pos="9062"/>
        </w:tabs>
        <w:rPr>
          <w:rFonts w:eastAsiaTheme="minorEastAsia"/>
          <w:noProof/>
          <w:lang w:eastAsia="fr-FR"/>
        </w:rPr>
      </w:pPr>
      <w:hyperlink w:anchor="_Toc416358019" w:history="1">
        <w:r w:rsidR="002A794A" w:rsidRPr="00882DF7">
          <w:rPr>
            <w:rStyle w:val="Lienhypertexte"/>
            <w:noProof/>
          </w:rPr>
          <w:t>2.</w:t>
        </w:r>
        <w:r w:rsidR="002A794A">
          <w:rPr>
            <w:rFonts w:eastAsiaTheme="minorEastAsia"/>
            <w:noProof/>
            <w:lang w:eastAsia="fr-FR"/>
          </w:rPr>
          <w:tab/>
        </w:r>
        <w:r w:rsidR="002A794A" w:rsidRPr="00882DF7">
          <w:rPr>
            <w:rStyle w:val="Lienhypertexte"/>
            <w:noProof/>
          </w:rPr>
          <w:t>Processus de réalisation</w:t>
        </w:r>
        <w:r w:rsidR="002A794A">
          <w:rPr>
            <w:noProof/>
            <w:webHidden/>
          </w:rPr>
          <w:tab/>
        </w:r>
        <w:r>
          <w:rPr>
            <w:noProof/>
            <w:webHidden/>
          </w:rPr>
          <w:fldChar w:fldCharType="begin"/>
        </w:r>
        <w:r w:rsidR="002A794A">
          <w:rPr>
            <w:noProof/>
            <w:webHidden/>
          </w:rPr>
          <w:instrText xml:space="preserve"> PAGEREF _Toc416358019 \h </w:instrText>
        </w:r>
        <w:r>
          <w:rPr>
            <w:noProof/>
            <w:webHidden/>
          </w:rPr>
        </w:r>
        <w:r>
          <w:rPr>
            <w:noProof/>
            <w:webHidden/>
          </w:rPr>
          <w:fldChar w:fldCharType="separate"/>
        </w:r>
        <w:r w:rsidR="002A794A">
          <w:rPr>
            <w:noProof/>
            <w:webHidden/>
          </w:rPr>
          <w:t>14</w:t>
        </w:r>
        <w:r>
          <w:rPr>
            <w:noProof/>
            <w:webHidden/>
          </w:rPr>
          <w:fldChar w:fldCharType="end"/>
        </w:r>
      </w:hyperlink>
    </w:p>
    <w:p w:rsidR="002A794A" w:rsidRDefault="002F0438">
      <w:pPr>
        <w:pStyle w:val="TM2"/>
        <w:tabs>
          <w:tab w:val="left" w:pos="660"/>
          <w:tab w:val="right" w:leader="dot" w:pos="9062"/>
        </w:tabs>
        <w:rPr>
          <w:rFonts w:eastAsiaTheme="minorEastAsia"/>
          <w:noProof/>
          <w:lang w:eastAsia="fr-FR"/>
        </w:rPr>
      </w:pPr>
      <w:hyperlink w:anchor="_Toc416358020" w:history="1">
        <w:r w:rsidR="002A794A" w:rsidRPr="00882DF7">
          <w:rPr>
            <w:rStyle w:val="Lienhypertexte"/>
            <w:noProof/>
          </w:rPr>
          <w:t>3.</w:t>
        </w:r>
        <w:r w:rsidR="002A794A">
          <w:rPr>
            <w:rFonts w:eastAsiaTheme="minorEastAsia"/>
            <w:noProof/>
            <w:lang w:eastAsia="fr-FR"/>
          </w:rPr>
          <w:tab/>
        </w:r>
        <w:r w:rsidR="002A794A" w:rsidRPr="00882DF7">
          <w:rPr>
            <w:rStyle w:val="Lienhypertexte"/>
            <w:noProof/>
          </w:rPr>
          <w:t>Processus qualité</w:t>
        </w:r>
        <w:r w:rsidR="002A794A">
          <w:rPr>
            <w:noProof/>
            <w:webHidden/>
          </w:rPr>
          <w:tab/>
        </w:r>
        <w:r>
          <w:rPr>
            <w:noProof/>
            <w:webHidden/>
          </w:rPr>
          <w:fldChar w:fldCharType="begin"/>
        </w:r>
        <w:r w:rsidR="002A794A">
          <w:rPr>
            <w:noProof/>
            <w:webHidden/>
          </w:rPr>
          <w:instrText xml:space="preserve"> PAGEREF _Toc416358020 \h </w:instrText>
        </w:r>
        <w:r>
          <w:rPr>
            <w:noProof/>
            <w:webHidden/>
          </w:rPr>
        </w:r>
        <w:r>
          <w:rPr>
            <w:noProof/>
            <w:webHidden/>
          </w:rPr>
          <w:fldChar w:fldCharType="separate"/>
        </w:r>
        <w:r w:rsidR="002A794A">
          <w:rPr>
            <w:noProof/>
            <w:webHidden/>
          </w:rPr>
          <w:t>18</w:t>
        </w:r>
        <w:r>
          <w:rPr>
            <w:noProof/>
            <w:webHidden/>
          </w:rPr>
          <w:fldChar w:fldCharType="end"/>
        </w:r>
      </w:hyperlink>
    </w:p>
    <w:p w:rsidR="002A794A" w:rsidRDefault="002F0438">
      <w:pPr>
        <w:pStyle w:val="TM1"/>
        <w:tabs>
          <w:tab w:val="left" w:pos="660"/>
          <w:tab w:val="right" w:leader="dot" w:pos="9062"/>
        </w:tabs>
        <w:rPr>
          <w:rFonts w:eastAsiaTheme="minorEastAsia"/>
          <w:noProof/>
          <w:lang w:eastAsia="fr-FR"/>
        </w:rPr>
      </w:pPr>
      <w:hyperlink w:anchor="_Toc416358021" w:history="1">
        <w:r w:rsidR="002A794A" w:rsidRPr="00882DF7">
          <w:rPr>
            <w:rStyle w:val="Lienhypertexte"/>
            <w:noProof/>
          </w:rPr>
          <w:t>III.</w:t>
        </w:r>
        <w:r w:rsidR="002A794A">
          <w:rPr>
            <w:rFonts w:eastAsiaTheme="minorEastAsia"/>
            <w:noProof/>
            <w:lang w:eastAsia="fr-FR"/>
          </w:rPr>
          <w:tab/>
        </w:r>
        <w:r w:rsidR="002A794A" w:rsidRPr="00882DF7">
          <w:rPr>
            <w:rStyle w:val="Lienhypertexte"/>
            <w:noProof/>
          </w:rPr>
          <w:t>Exemple de mise en place du banc de contrôle au sein de l'UTC</w:t>
        </w:r>
        <w:r w:rsidR="002A794A">
          <w:rPr>
            <w:noProof/>
            <w:webHidden/>
          </w:rPr>
          <w:tab/>
        </w:r>
        <w:r>
          <w:rPr>
            <w:noProof/>
            <w:webHidden/>
          </w:rPr>
          <w:fldChar w:fldCharType="begin"/>
        </w:r>
        <w:r w:rsidR="002A794A">
          <w:rPr>
            <w:noProof/>
            <w:webHidden/>
          </w:rPr>
          <w:instrText xml:space="preserve"> PAGEREF _Toc416358021 \h </w:instrText>
        </w:r>
        <w:r>
          <w:rPr>
            <w:noProof/>
            <w:webHidden/>
          </w:rPr>
        </w:r>
        <w:r>
          <w:rPr>
            <w:noProof/>
            <w:webHidden/>
          </w:rPr>
          <w:fldChar w:fldCharType="separate"/>
        </w:r>
        <w:r w:rsidR="002A794A">
          <w:rPr>
            <w:noProof/>
            <w:webHidden/>
          </w:rPr>
          <w:t>21</w:t>
        </w:r>
        <w:r>
          <w:rPr>
            <w:noProof/>
            <w:webHidden/>
          </w:rPr>
          <w:fldChar w:fldCharType="end"/>
        </w:r>
      </w:hyperlink>
    </w:p>
    <w:p w:rsidR="002A794A" w:rsidRDefault="002F0438">
      <w:pPr>
        <w:pStyle w:val="TM2"/>
        <w:tabs>
          <w:tab w:val="left" w:pos="660"/>
          <w:tab w:val="right" w:leader="dot" w:pos="9062"/>
        </w:tabs>
        <w:rPr>
          <w:rFonts w:eastAsiaTheme="minorEastAsia"/>
          <w:noProof/>
          <w:lang w:eastAsia="fr-FR"/>
        </w:rPr>
      </w:pPr>
      <w:hyperlink w:anchor="_Toc416358022" w:history="1">
        <w:r w:rsidR="002A794A" w:rsidRPr="00882DF7">
          <w:rPr>
            <w:rStyle w:val="Lienhypertexte"/>
            <w:noProof/>
          </w:rPr>
          <w:t>1.</w:t>
        </w:r>
        <w:r w:rsidR="002A794A">
          <w:rPr>
            <w:rFonts w:eastAsiaTheme="minorEastAsia"/>
            <w:noProof/>
            <w:lang w:eastAsia="fr-FR"/>
          </w:rPr>
          <w:tab/>
        </w:r>
        <w:r w:rsidR="002A794A" w:rsidRPr="00882DF7">
          <w:rPr>
            <w:rStyle w:val="Lienhypertexte"/>
            <w:noProof/>
          </w:rPr>
          <w:t>Manuel qualité</w:t>
        </w:r>
        <w:r w:rsidR="002A794A">
          <w:rPr>
            <w:noProof/>
            <w:webHidden/>
          </w:rPr>
          <w:tab/>
        </w:r>
        <w:r>
          <w:rPr>
            <w:noProof/>
            <w:webHidden/>
          </w:rPr>
          <w:fldChar w:fldCharType="begin"/>
        </w:r>
        <w:r w:rsidR="002A794A">
          <w:rPr>
            <w:noProof/>
            <w:webHidden/>
          </w:rPr>
          <w:instrText xml:space="preserve"> PAGEREF _Toc416358022 \h </w:instrText>
        </w:r>
        <w:r>
          <w:rPr>
            <w:noProof/>
            <w:webHidden/>
          </w:rPr>
        </w:r>
        <w:r>
          <w:rPr>
            <w:noProof/>
            <w:webHidden/>
          </w:rPr>
          <w:fldChar w:fldCharType="separate"/>
        </w:r>
        <w:r w:rsidR="002A794A">
          <w:rPr>
            <w:noProof/>
            <w:webHidden/>
          </w:rPr>
          <w:t>22</w:t>
        </w:r>
        <w:r>
          <w:rPr>
            <w:noProof/>
            <w:webHidden/>
          </w:rPr>
          <w:fldChar w:fldCharType="end"/>
        </w:r>
      </w:hyperlink>
    </w:p>
    <w:p w:rsidR="002A794A" w:rsidRDefault="002F0438">
      <w:pPr>
        <w:pStyle w:val="TM2"/>
        <w:tabs>
          <w:tab w:val="left" w:pos="660"/>
          <w:tab w:val="right" w:leader="dot" w:pos="9062"/>
        </w:tabs>
        <w:rPr>
          <w:rFonts w:eastAsiaTheme="minorEastAsia"/>
          <w:noProof/>
          <w:lang w:eastAsia="fr-FR"/>
        </w:rPr>
      </w:pPr>
      <w:hyperlink w:anchor="_Toc416358023" w:history="1">
        <w:r w:rsidR="002A794A" w:rsidRPr="00882DF7">
          <w:rPr>
            <w:rStyle w:val="Lienhypertexte"/>
            <w:noProof/>
          </w:rPr>
          <w:t>2.</w:t>
        </w:r>
        <w:r w:rsidR="002A794A">
          <w:rPr>
            <w:rFonts w:eastAsiaTheme="minorEastAsia"/>
            <w:noProof/>
            <w:lang w:eastAsia="fr-FR"/>
          </w:rPr>
          <w:tab/>
        </w:r>
        <w:r w:rsidR="002A794A" w:rsidRPr="00882DF7">
          <w:rPr>
            <w:rStyle w:val="Lienhypertexte"/>
            <w:noProof/>
          </w:rPr>
          <w:t>Protocole de réalisation</w:t>
        </w:r>
        <w:r w:rsidR="002A794A">
          <w:rPr>
            <w:noProof/>
            <w:webHidden/>
          </w:rPr>
          <w:tab/>
        </w:r>
        <w:r>
          <w:rPr>
            <w:noProof/>
            <w:webHidden/>
          </w:rPr>
          <w:fldChar w:fldCharType="begin"/>
        </w:r>
        <w:r w:rsidR="002A794A">
          <w:rPr>
            <w:noProof/>
            <w:webHidden/>
          </w:rPr>
          <w:instrText xml:space="preserve"> PAGEREF _Toc416358023 \h </w:instrText>
        </w:r>
        <w:r>
          <w:rPr>
            <w:noProof/>
            <w:webHidden/>
          </w:rPr>
        </w:r>
        <w:r>
          <w:rPr>
            <w:noProof/>
            <w:webHidden/>
          </w:rPr>
          <w:fldChar w:fldCharType="separate"/>
        </w:r>
        <w:r w:rsidR="002A794A">
          <w:rPr>
            <w:noProof/>
            <w:webHidden/>
          </w:rPr>
          <w:t>22</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24" w:history="1">
        <w:r w:rsidR="002A794A" w:rsidRPr="00882DF7">
          <w:rPr>
            <w:rStyle w:val="Lienhypertexte"/>
            <w:noProof/>
          </w:rPr>
          <w:t>CONCLUSION:</w:t>
        </w:r>
        <w:r w:rsidR="002A794A">
          <w:rPr>
            <w:noProof/>
            <w:webHidden/>
          </w:rPr>
          <w:tab/>
        </w:r>
        <w:r>
          <w:rPr>
            <w:noProof/>
            <w:webHidden/>
          </w:rPr>
          <w:fldChar w:fldCharType="begin"/>
        </w:r>
        <w:r w:rsidR="002A794A">
          <w:rPr>
            <w:noProof/>
            <w:webHidden/>
          </w:rPr>
          <w:instrText xml:space="preserve"> PAGEREF _Toc416358024 \h </w:instrText>
        </w:r>
        <w:r>
          <w:rPr>
            <w:noProof/>
            <w:webHidden/>
          </w:rPr>
        </w:r>
        <w:r>
          <w:rPr>
            <w:noProof/>
            <w:webHidden/>
          </w:rPr>
          <w:fldChar w:fldCharType="separate"/>
        </w:r>
        <w:r w:rsidR="002A794A">
          <w:rPr>
            <w:noProof/>
            <w:webHidden/>
          </w:rPr>
          <w:t>31</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25" w:history="1">
        <w:r w:rsidR="002A794A" w:rsidRPr="00882DF7">
          <w:rPr>
            <w:rStyle w:val="Lienhypertexte"/>
            <w:noProof/>
          </w:rPr>
          <w:t>BIBLIOGRAPHIE</w:t>
        </w:r>
        <w:r w:rsidR="002A794A">
          <w:rPr>
            <w:noProof/>
            <w:webHidden/>
          </w:rPr>
          <w:tab/>
        </w:r>
        <w:r>
          <w:rPr>
            <w:noProof/>
            <w:webHidden/>
          </w:rPr>
          <w:fldChar w:fldCharType="begin"/>
        </w:r>
        <w:r w:rsidR="002A794A">
          <w:rPr>
            <w:noProof/>
            <w:webHidden/>
          </w:rPr>
          <w:instrText xml:space="preserve"> PAGEREF _Toc416358025 \h </w:instrText>
        </w:r>
        <w:r>
          <w:rPr>
            <w:noProof/>
            <w:webHidden/>
          </w:rPr>
        </w:r>
        <w:r>
          <w:rPr>
            <w:noProof/>
            <w:webHidden/>
          </w:rPr>
          <w:fldChar w:fldCharType="separate"/>
        </w:r>
        <w:r w:rsidR="002A794A">
          <w:rPr>
            <w:noProof/>
            <w:webHidden/>
          </w:rPr>
          <w:t>32</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26" w:history="1">
        <w:r w:rsidR="002A794A" w:rsidRPr="00882DF7">
          <w:rPr>
            <w:rStyle w:val="Lienhypertexte"/>
            <w:noProof/>
          </w:rPr>
          <w:t>ANNEXE 1</w:t>
        </w:r>
        <w:r w:rsidR="002A794A">
          <w:rPr>
            <w:noProof/>
            <w:webHidden/>
          </w:rPr>
          <w:tab/>
        </w:r>
        <w:r>
          <w:rPr>
            <w:noProof/>
            <w:webHidden/>
          </w:rPr>
          <w:fldChar w:fldCharType="begin"/>
        </w:r>
        <w:r w:rsidR="002A794A">
          <w:rPr>
            <w:noProof/>
            <w:webHidden/>
          </w:rPr>
          <w:instrText xml:space="preserve"> PAGEREF _Toc416358026 \h </w:instrText>
        </w:r>
        <w:r>
          <w:rPr>
            <w:noProof/>
            <w:webHidden/>
          </w:rPr>
        </w:r>
        <w:r>
          <w:rPr>
            <w:noProof/>
            <w:webHidden/>
          </w:rPr>
          <w:fldChar w:fldCharType="separate"/>
        </w:r>
        <w:r w:rsidR="002A794A">
          <w:rPr>
            <w:noProof/>
            <w:webHidden/>
          </w:rPr>
          <w:t>33</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27" w:history="1">
        <w:r w:rsidR="002A794A" w:rsidRPr="00882DF7">
          <w:rPr>
            <w:rStyle w:val="Lienhypertexte"/>
            <w:noProof/>
          </w:rPr>
          <w:t>ANNEXE 2</w:t>
        </w:r>
        <w:r w:rsidR="002A794A">
          <w:rPr>
            <w:noProof/>
            <w:webHidden/>
          </w:rPr>
          <w:tab/>
        </w:r>
        <w:r>
          <w:rPr>
            <w:noProof/>
            <w:webHidden/>
          </w:rPr>
          <w:fldChar w:fldCharType="begin"/>
        </w:r>
        <w:r w:rsidR="002A794A">
          <w:rPr>
            <w:noProof/>
            <w:webHidden/>
          </w:rPr>
          <w:instrText xml:space="preserve"> PAGEREF _Toc416358027 \h </w:instrText>
        </w:r>
        <w:r>
          <w:rPr>
            <w:noProof/>
            <w:webHidden/>
          </w:rPr>
        </w:r>
        <w:r>
          <w:rPr>
            <w:noProof/>
            <w:webHidden/>
          </w:rPr>
          <w:fldChar w:fldCharType="separate"/>
        </w:r>
        <w:r w:rsidR="002A794A">
          <w:rPr>
            <w:noProof/>
            <w:webHidden/>
          </w:rPr>
          <w:t>34</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28" w:history="1">
        <w:r w:rsidR="002A794A" w:rsidRPr="00882DF7">
          <w:rPr>
            <w:rStyle w:val="Lienhypertexte"/>
            <w:noProof/>
          </w:rPr>
          <w:t>ANNEXE 3</w:t>
        </w:r>
        <w:r w:rsidR="002A794A">
          <w:rPr>
            <w:noProof/>
            <w:webHidden/>
          </w:rPr>
          <w:tab/>
        </w:r>
        <w:r>
          <w:rPr>
            <w:noProof/>
            <w:webHidden/>
          </w:rPr>
          <w:fldChar w:fldCharType="begin"/>
        </w:r>
        <w:r w:rsidR="002A794A">
          <w:rPr>
            <w:noProof/>
            <w:webHidden/>
          </w:rPr>
          <w:instrText xml:space="preserve"> PAGEREF _Toc416358028 \h </w:instrText>
        </w:r>
        <w:r>
          <w:rPr>
            <w:noProof/>
            <w:webHidden/>
          </w:rPr>
        </w:r>
        <w:r>
          <w:rPr>
            <w:noProof/>
            <w:webHidden/>
          </w:rPr>
          <w:fldChar w:fldCharType="separate"/>
        </w:r>
        <w:r w:rsidR="002A794A">
          <w:rPr>
            <w:noProof/>
            <w:webHidden/>
          </w:rPr>
          <w:t>35</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29" w:history="1">
        <w:r w:rsidR="002A794A" w:rsidRPr="00882DF7">
          <w:rPr>
            <w:rStyle w:val="Lienhypertexte"/>
            <w:noProof/>
          </w:rPr>
          <w:t>ANNEXE 4</w:t>
        </w:r>
        <w:r w:rsidR="002A794A">
          <w:rPr>
            <w:noProof/>
            <w:webHidden/>
          </w:rPr>
          <w:tab/>
        </w:r>
        <w:r>
          <w:rPr>
            <w:noProof/>
            <w:webHidden/>
          </w:rPr>
          <w:fldChar w:fldCharType="begin"/>
        </w:r>
        <w:r w:rsidR="002A794A">
          <w:rPr>
            <w:noProof/>
            <w:webHidden/>
          </w:rPr>
          <w:instrText xml:space="preserve"> PAGEREF _Toc416358029 \h </w:instrText>
        </w:r>
        <w:r>
          <w:rPr>
            <w:noProof/>
            <w:webHidden/>
          </w:rPr>
        </w:r>
        <w:r>
          <w:rPr>
            <w:noProof/>
            <w:webHidden/>
          </w:rPr>
          <w:fldChar w:fldCharType="separate"/>
        </w:r>
        <w:r w:rsidR="002A794A">
          <w:rPr>
            <w:noProof/>
            <w:webHidden/>
          </w:rPr>
          <w:t>36</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30" w:history="1">
        <w:r w:rsidR="002A794A" w:rsidRPr="00882DF7">
          <w:rPr>
            <w:rStyle w:val="Lienhypertexte"/>
            <w:noProof/>
          </w:rPr>
          <w:t>ANNEXE 5</w:t>
        </w:r>
        <w:r w:rsidR="002A794A">
          <w:rPr>
            <w:noProof/>
            <w:webHidden/>
          </w:rPr>
          <w:tab/>
        </w:r>
        <w:r>
          <w:rPr>
            <w:noProof/>
            <w:webHidden/>
          </w:rPr>
          <w:fldChar w:fldCharType="begin"/>
        </w:r>
        <w:r w:rsidR="002A794A">
          <w:rPr>
            <w:noProof/>
            <w:webHidden/>
          </w:rPr>
          <w:instrText xml:space="preserve"> PAGEREF _Toc416358030 \h </w:instrText>
        </w:r>
        <w:r>
          <w:rPr>
            <w:noProof/>
            <w:webHidden/>
          </w:rPr>
        </w:r>
        <w:r>
          <w:rPr>
            <w:noProof/>
            <w:webHidden/>
          </w:rPr>
          <w:fldChar w:fldCharType="separate"/>
        </w:r>
        <w:r w:rsidR="002A794A">
          <w:rPr>
            <w:noProof/>
            <w:webHidden/>
          </w:rPr>
          <w:t>37</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31" w:history="1">
        <w:r w:rsidR="002A794A" w:rsidRPr="00882DF7">
          <w:rPr>
            <w:rStyle w:val="Lienhypertexte"/>
            <w:noProof/>
          </w:rPr>
          <w:t>ANNEXE 6</w:t>
        </w:r>
        <w:r w:rsidR="002A794A">
          <w:rPr>
            <w:noProof/>
            <w:webHidden/>
          </w:rPr>
          <w:tab/>
        </w:r>
        <w:r>
          <w:rPr>
            <w:noProof/>
            <w:webHidden/>
          </w:rPr>
          <w:fldChar w:fldCharType="begin"/>
        </w:r>
        <w:r w:rsidR="002A794A">
          <w:rPr>
            <w:noProof/>
            <w:webHidden/>
          </w:rPr>
          <w:instrText xml:space="preserve"> PAGEREF _Toc416358031 \h </w:instrText>
        </w:r>
        <w:r>
          <w:rPr>
            <w:noProof/>
            <w:webHidden/>
          </w:rPr>
        </w:r>
        <w:r>
          <w:rPr>
            <w:noProof/>
            <w:webHidden/>
          </w:rPr>
          <w:fldChar w:fldCharType="separate"/>
        </w:r>
        <w:r w:rsidR="002A794A">
          <w:rPr>
            <w:noProof/>
            <w:webHidden/>
          </w:rPr>
          <w:t>38</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32" w:history="1">
        <w:r w:rsidR="002A794A" w:rsidRPr="00882DF7">
          <w:rPr>
            <w:rStyle w:val="Lienhypertexte"/>
            <w:noProof/>
          </w:rPr>
          <w:t>ANNEXE 7</w:t>
        </w:r>
        <w:r w:rsidR="002A794A">
          <w:rPr>
            <w:noProof/>
            <w:webHidden/>
          </w:rPr>
          <w:tab/>
        </w:r>
        <w:r>
          <w:rPr>
            <w:noProof/>
            <w:webHidden/>
          </w:rPr>
          <w:fldChar w:fldCharType="begin"/>
        </w:r>
        <w:r w:rsidR="002A794A">
          <w:rPr>
            <w:noProof/>
            <w:webHidden/>
          </w:rPr>
          <w:instrText xml:space="preserve"> PAGEREF _Toc416358032 \h </w:instrText>
        </w:r>
        <w:r>
          <w:rPr>
            <w:noProof/>
            <w:webHidden/>
          </w:rPr>
        </w:r>
        <w:r>
          <w:rPr>
            <w:noProof/>
            <w:webHidden/>
          </w:rPr>
          <w:fldChar w:fldCharType="separate"/>
        </w:r>
        <w:r w:rsidR="002A794A">
          <w:rPr>
            <w:noProof/>
            <w:webHidden/>
          </w:rPr>
          <w:t>39</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33" w:history="1">
        <w:r w:rsidR="002A794A" w:rsidRPr="00882DF7">
          <w:rPr>
            <w:rStyle w:val="Lienhypertexte"/>
            <w:noProof/>
          </w:rPr>
          <w:t>ANNEXE 8</w:t>
        </w:r>
        <w:r w:rsidR="002A794A">
          <w:rPr>
            <w:noProof/>
            <w:webHidden/>
          </w:rPr>
          <w:tab/>
        </w:r>
        <w:r>
          <w:rPr>
            <w:noProof/>
            <w:webHidden/>
          </w:rPr>
          <w:fldChar w:fldCharType="begin"/>
        </w:r>
        <w:r w:rsidR="002A794A">
          <w:rPr>
            <w:noProof/>
            <w:webHidden/>
          </w:rPr>
          <w:instrText xml:space="preserve"> PAGEREF _Toc416358033 \h </w:instrText>
        </w:r>
        <w:r>
          <w:rPr>
            <w:noProof/>
            <w:webHidden/>
          </w:rPr>
        </w:r>
        <w:r>
          <w:rPr>
            <w:noProof/>
            <w:webHidden/>
          </w:rPr>
          <w:fldChar w:fldCharType="separate"/>
        </w:r>
        <w:r w:rsidR="002A794A">
          <w:rPr>
            <w:noProof/>
            <w:webHidden/>
          </w:rPr>
          <w:t>44</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34" w:history="1">
        <w:r w:rsidR="002A794A" w:rsidRPr="00882DF7">
          <w:rPr>
            <w:rStyle w:val="Lienhypertexte"/>
            <w:noProof/>
          </w:rPr>
          <w:t>ANNEXE 9</w:t>
        </w:r>
        <w:r w:rsidR="002A794A">
          <w:rPr>
            <w:noProof/>
            <w:webHidden/>
          </w:rPr>
          <w:tab/>
        </w:r>
        <w:r>
          <w:rPr>
            <w:noProof/>
            <w:webHidden/>
          </w:rPr>
          <w:fldChar w:fldCharType="begin"/>
        </w:r>
        <w:r w:rsidR="002A794A">
          <w:rPr>
            <w:noProof/>
            <w:webHidden/>
          </w:rPr>
          <w:instrText xml:space="preserve"> PAGEREF _Toc416358034 \h </w:instrText>
        </w:r>
        <w:r>
          <w:rPr>
            <w:noProof/>
            <w:webHidden/>
          </w:rPr>
        </w:r>
        <w:r>
          <w:rPr>
            <w:noProof/>
            <w:webHidden/>
          </w:rPr>
          <w:fldChar w:fldCharType="separate"/>
        </w:r>
        <w:r w:rsidR="002A794A">
          <w:rPr>
            <w:noProof/>
            <w:webHidden/>
          </w:rPr>
          <w:t>45</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35" w:history="1">
        <w:r w:rsidR="002A794A" w:rsidRPr="00882DF7">
          <w:rPr>
            <w:rStyle w:val="Lienhypertexte"/>
            <w:noProof/>
          </w:rPr>
          <w:t>ANNEXE 10</w:t>
        </w:r>
        <w:r w:rsidR="002A794A">
          <w:rPr>
            <w:noProof/>
            <w:webHidden/>
          </w:rPr>
          <w:tab/>
        </w:r>
        <w:r>
          <w:rPr>
            <w:noProof/>
            <w:webHidden/>
          </w:rPr>
          <w:fldChar w:fldCharType="begin"/>
        </w:r>
        <w:r w:rsidR="002A794A">
          <w:rPr>
            <w:noProof/>
            <w:webHidden/>
          </w:rPr>
          <w:instrText xml:space="preserve"> PAGEREF _Toc416358035 \h </w:instrText>
        </w:r>
        <w:r>
          <w:rPr>
            <w:noProof/>
            <w:webHidden/>
          </w:rPr>
        </w:r>
        <w:r>
          <w:rPr>
            <w:noProof/>
            <w:webHidden/>
          </w:rPr>
          <w:fldChar w:fldCharType="separate"/>
        </w:r>
        <w:r w:rsidR="002A794A">
          <w:rPr>
            <w:noProof/>
            <w:webHidden/>
          </w:rPr>
          <w:t>46</w:t>
        </w:r>
        <w:r>
          <w:rPr>
            <w:noProof/>
            <w:webHidden/>
          </w:rPr>
          <w:fldChar w:fldCharType="end"/>
        </w:r>
      </w:hyperlink>
    </w:p>
    <w:p w:rsidR="002A794A" w:rsidRDefault="002F0438">
      <w:pPr>
        <w:pStyle w:val="TM1"/>
        <w:tabs>
          <w:tab w:val="right" w:leader="dot" w:pos="9062"/>
        </w:tabs>
        <w:rPr>
          <w:rFonts w:eastAsiaTheme="minorEastAsia"/>
          <w:noProof/>
          <w:lang w:eastAsia="fr-FR"/>
        </w:rPr>
      </w:pPr>
      <w:hyperlink w:anchor="_Toc416358036" w:history="1">
        <w:r w:rsidR="002A794A" w:rsidRPr="00882DF7">
          <w:rPr>
            <w:rStyle w:val="Lienhypertexte"/>
            <w:noProof/>
          </w:rPr>
          <w:t>ANNEXE 11</w:t>
        </w:r>
        <w:r w:rsidR="002A794A">
          <w:rPr>
            <w:noProof/>
            <w:webHidden/>
          </w:rPr>
          <w:tab/>
        </w:r>
        <w:r>
          <w:rPr>
            <w:noProof/>
            <w:webHidden/>
          </w:rPr>
          <w:fldChar w:fldCharType="begin"/>
        </w:r>
        <w:r w:rsidR="002A794A">
          <w:rPr>
            <w:noProof/>
            <w:webHidden/>
          </w:rPr>
          <w:instrText xml:space="preserve"> PAGEREF _Toc416358036 \h </w:instrText>
        </w:r>
        <w:r>
          <w:rPr>
            <w:noProof/>
            <w:webHidden/>
          </w:rPr>
        </w:r>
        <w:r>
          <w:rPr>
            <w:noProof/>
            <w:webHidden/>
          </w:rPr>
          <w:fldChar w:fldCharType="separate"/>
        </w:r>
        <w:r w:rsidR="002A794A">
          <w:rPr>
            <w:noProof/>
            <w:webHidden/>
          </w:rPr>
          <w:t>47</w:t>
        </w:r>
        <w:r>
          <w:rPr>
            <w:noProof/>
            <w:webHidden/>
          </w:rPr>
          <w:fldChar w:fldCharType="end"/>
        </w:r>
      </w:hyperlink>
    </w:p>
    <w:p w:rsidR="00677E86" w:rsidRPr="00927068" w:rsidRDefault="002F0438" w:rsidP="00677E86">
      <w:pPr>
        <w:pStyle w:val="Titre1"/>
        <w:numPr>
          <w:ilvl w:val="0"/>
          <w:numId w:val="0"/>
        </w:numPr>
        <w:tabs>
          <w:tab w:val="left" w:pos="10204"/>
        </w:tabs>
        <w:ind w:left="720" w:right="565"/>
      </w:pPr>
      <w:r>
        <w:lastRenderedPageBreak/>
        <w:fldChar w:fldCharType="end"/>
      </w:r>
      <w:bookmarkStart w:id="9" w:name="_Ref414535718"/>
      <w:bookmarkStart w:id="10" w:name="_Toc416358011"/>
      <w:r w:rsidR="007A033D" w:rsidRPr="00416FBF">
        <w:rPr>
          <w:sz w:val="32"/>
        </w:rPr>
        <w:t>Introduction</w:t>
      </w:r>
      <w:bookmarkEnd w:id="9"/>
      <w:bookmarkEnd w:id="10"/>
    </w:p>
    <w:p w:rsidR="002A794A" w:rsidRPr="002A794A" w:rsidRDefault="002A794A" w:rsidP="002A794A"/>
    <w:p w:rsidR="006E4829" w:rsidRPr="00416FBF" w:rsidRDefault="00416FBF" w:rsidP="00C023FB">
      <w:pPr>
        <w:jc w:val="both"/>
        <w:rPr>
          <w:rFonts w:cs="Times New Roman"/>
          <w:sz w:val="24"/>
          <w:szCs w:val="24"/>
        </w:rPr>
      </w:pPr>
      <w:r>
        <w:rPr>
          <w:rFonts w:cs="Times New Roman"/>
          <w:sz w:val="24"/>
          <w:szCs w:val="24"/>
        </w:rPr>
        <w:tab/>
      </w:r>
      <w:r w:rsidR="006E4829" w:rsidRPr="00416FBF">
        <w:rPr>
          <w:rFonts w:cs="Times New Roman"/>
          <w:sz w:val="24"/>
          <w:szCs w:val="24"/>
        </w:rPr>
        <w:t>Le décret 2001-1154 du 05 décembre 2001 impose aux exploitants de dispositifs médicaux de mettre en œuvre des maintenances et des contrôles qualités internes ou externes de manière à contribuer à l'amélioration permanente de cette qualité et de la sécurité des soins.</w:t>
      </w:r>
    </w:p>
    <w:p w:rsidR="004D1D24" w:rsidRPr="00416FBF" w:rsidRDefault="00416FBF" w:rsidP="00C023FB">
      <w:pPr>
        <w:jc w:val="both"/>
        <w:rPr>
          <w:rFonts w:cs="Times New Roman"/>
          <w:sz w:val="24"/>
          <w:szCs w:val="24"/>
        </w:rPr>
      </w:pPr>
      <w:r>
        <w:rPr>
          <w:rFonts w:cs="Times New Roman"/>
          <w:sz w:val="24"/>
          <w:szCs w:val="24"/>
        </w:rPr>
        <w:tab/>
      </w:r>
      <w:r w:rsidR="004D1D24" w:rsidRPr="00416FBF">
        <w:rPr>
          <w:rFonts w:cs="Times New Roman"/>
          <w:sz w:val="24"/>
          <w:szCs w:val="24"/>
        </w:rPr>
        <w:t>D'une manière générale, l'utilisation croissante des systèmes de management a conduit à la nécessité grandissante d'assurer que les laboratoires qui font partie d'organisations plus grandes ou qui offrent d'autres prestations puissent fonctionner selon un système de management de la qualité</w:t>
      </w:r>
      <w:r w:rsidR="00AB0230" w:rsidRPr="00416FBF">
        <w:rPr>
          <w:rFonts w:cs="Times New Roman"/>
          <w:sz w:val="24"/>
          <w:szCs w:val="24"/>
        </w:rPr>
        <w:t xml:space="preserve"> jugé conforme à l'iso 9001 ainsi qu'a le norme internationale iso 17025</w:t>
      </w:r>
      <w:r w:rsidR="004D1D24" w:rsidRPr="00416FBF">
        <w:rPr>
          <w:rFonts w:cs="Times New Roman"/>
          <w:sz w:val="24"/>
          <w:szCs w:val="24"/>
        </w:rPr>
        <w:t>.</w:t>
      </w:r>
    </w:p>
    <w:p w:rsidR="006E4829" w:rsidRPr="00416FBF" w:rsidRDefault="00416FBF" w:rsidP="00C023FB">
      <w:pPr>
        <w:jc w:val="both"/>
        <w:rPr>
          <w:rFonts w:cs="Times New Roman"/>
          <w:sz w:val="24"/>
          <w:szCs w:val="24"/>
        </w:rPr>
      </w:pPr>
      <w:r>
        <w:rPr>
          <w:rFonts w:cs="Times New Roman"/>
          <w:sz w:val="24"/>
          <w:szCs w:val="24"/>
        </w:rPr>
        <w:tab/>
      </w:r>
      <w:r w:rsidR="004B25EB" w:rsidRPr="00416FBF">
        <w:rPr>
          <w:rFonts w:cs="Times New Roman"/>
          <w:sz w:val="24"/>
          <w:szCs w:val="24"/>
        </w:rPr>
        <w:t>L</w:t>
      </w:r>
      <w:r w:rsidR="006E4829" w:rsidRPr="00416FBF">
        <w:rPr>
          <w:rFonts w:cs="Times New Roman"/>
          <w:sz w:val="24"/>
          <w:szCs w:val="24"/>
        </w:rPr>
        <w:t>e défi à r</w:t>
      </w:r>
      <w:r w:rsidR="007A033D" w:rsidRPr="00416FBF">
        <w:rPr>
          <w:rFonts w:cs="Times New Roman"/>
          <w:sz w:val="24"/>
          <w:szCs w:val="24"/>
        </w:rPr>
        <w:t>elever pour un service biomédical</w:t>
      </w:r>
      <w:r w:rsidR="006E4829" w:rsidRPr="00416FBF">
        <w:rPr>
          <w:rFonts w:cs="Times New Roman"/>
          <w:sz w:val="24"/>
          <w:szCs w:val="24"/>
        </w:rPr>
        <w:t xml:space="preserve"> sera donc, de démontrer son aptitude à assumer ces exigences réglementaire légitimes garantissant la sécurité des patients et des utilisateurs par la mise en place:</w:t>
      </w:r>
    </w:p>
    <w:p w:rsidR="006E4829" w:rsidRPr="00416FBF" w:rsidRDefault="007A033D" w:rsidP="00C023FB">
      <w:pPr>
        <w:jc w:val="both"/>
        <w:rPr>
          <w:rFonts w:cs="Times New Roman"/>
          <w:sz w:val="24"/>
          <w:szCs w:val="24"/>
        </w:rPr>
      </w:pPr>
      <w:r w:rsidRPr="00416FBF">
        <w:rPr>
          <w:rFonts w:cs="Times New Roman"/>
          <w:sz w:val="24"/>
          <w:szCs w:val="24"/>
        </w:rPr>
        <w:t>- de méthodes d'essais et de contrôles qualités rigoureuses.</w:t>
      </w:r>
    </w:p>
    <w:p w:rsidR="00941EA9" w:rsidRPr="00416FBF" w:rsidRDefault="007A033D" w:rsidP="00C023FB">
      <w:pPr>
        <w:jc w:val="both"/>
        <w:rPr>
          <w:rFonts w:cs="Times New Roman"/>
          <w:sz w:val="24"/>
          <w:szCs w:val="24"/>
        </w:rPr>
      </w:pPr>
      <w:r w:rsidRPr="00416FBF">
        <w:rPr>
          <w:rFonts w:cs="Times New Roman"/>
          <w:sz w:val="24"/>
          <w:szCs w:val="24"/>
        </w:rPr>
        <w:t xml:space="preserve">- de processus permettant de démontrer leur validités (démarche d'assurance qualité). </w:t>
      </w:r>
    </w:p>
    <w:p w:rsidR="006E4829" w:rsidRPr="00416FBF" w:rsidRDefault="00416FBF" w:rsidP="00C023FB">
      <w:pPr>
        <w:jc w:val="both"/>
        <w:rPr>
          <w:rFonts w:cs="Times New Roman"/>
          <w:sz w:val="24"/>
          <w:szCs w:val="24"/>
        </w:rPr>
      </w:pPr>
      <w:r>
        <w:rPr>
          <w:rFonts w:cs="Times New Roman"/>
          <w:sz w:val="24"/>
          <w:szCs w:val="24"/>
        </w:rPr>
        <w:tab/>
      </w:r>
      <w:r w:rsidR="007A033D" w:rsidRPr="00416FBF">
        <w:rPr>
          <w:rFonts w:cs="Times New Roman"/>
          <w:sz w:val="24"/>
          <w:szCs w:val="24"/>
        </w:rPr>
        <w:t>Ce rapport a donc pour objectif, d'aider et d'encourager les laboratoires biomédicaux qui voudraient se lancer dans une démarche d'accréditation.</w:t>
      </w:r>
    </w:p>
    <w:p w:rsidR="00993BC4" w:rsidRPr="00416FBF" w:rsidRDefault="00416FBF" w:rsidP="00C023FB">
      <w:pPr>
        <w:jc w:val="both"/>
        <w:rPr>
          <w:rFonts w:cs="Times New Roman"/>
          <w:sz w:val="24"/>
          <w:szCs w:val="24"/>
        </w:rPr>
      </w:pPr>
      <w:r>
        <w:rPr>
          <w:rFonts w:cs="Times New Roman"/>
          <w:sz w:val="24"/>
          <w:szCs w:val="24"/>
        </w:rPr>
        <w:tab/>
      </w:r>
      <w:r w:rsidR="007A033D" w:rsidRPr="00416FBF">
        <w:rPr>
          <w:rFonts w:cs="Times New Roman"/>
          <w:sz w:val="24"/>
          <w:szCs w:val="24"/>
        </w:rPr>
        <w:t xml:space="preserve"> D</w:t>
      </w:r>
      <w:r w:rsidR="00B57B57" w:rsidRPr="00416FBF">
        <w:rPr>
          <w:rFonts w:cs="Times New Roman"/>
          <w:sz w:val="24"/>
          <w:szCs w:val="24"/>
        </w:rPr>
        <w:t>urant notre projet nous réaliserons</w:t>
      </w:r>
      <w:r w:rsidR="006F3BF1" w:rsidRPr="00416FBF">
        <w:rPr>
          <w:rFonts w:cs="Times New Roman"/>
          <w:sz w:val="24"/>
          <w:szCs w:val="24"/>
        </w:rPr>
        <w:t xml:space="preserve"> un banc </w:t>
      </w:r>
      <w:r w:rsidR="004B25EB" w:rsidRPr="00416FBF">
        <w:rPr>
          <w:rFonts w:cs="Times New Roman"/>
          <w:sz w:val="24"/>
          <w:szCs w:val="24"/>
        </w:rPr>
        <w:t xml:space="preserve">test de sécurité électrique </w:t>
      </w:r>
      <w:r w:rsidR="007A033D" w:rsidRPr="00416FBF">
        <w:rPr>
          <w:rFonts w:cs="Times New Roman"/>
          <w:sz w:val="24"/>
          <w:szCs w:val="24"/>
        </w:rPr>
        <w:t>pour</w:t>
      </w:r>
      <w:r w:rsidR="004B25EB" w:rsidRPr="00416FBF">
        <w:rPr>
          <w:rFonts w:cs="Times New Roman"/>
          <w:sz w:val="24"/>
          <w:szCs w:val="24"/>
        </w:rPr>
        <w:t xml:space="preserve"> l'atelier de travaux pratique au sein de l'université de technologie de Compiègne </w:t>
      </w:r>
      <w:r w:rsidR="00B57B57" w:rsidRPr="00416FBF">
        <w:rPr>
          <w:rFonts w:cs="Times New Roman"/>
          <w:sz w:val="24"/>
          <w:szCs w:val="24"/>
        </w:rPr>
        <w:t xml:space="preserve"> en satisfaisant aux exigences technique</w:t>
      </w:r>
      <w:r w:rsidR="00B3787A">
        <w:rPr>
          <w:rFonts w:cs="Times New Roman"/>
          <w:sz w:val="24"/>
          <w:szCs w:val="24"/>
        </w:rPr>
        <w:t>s</w:t>
      </w:r>
      <w:r w:rsidR="00B57B57" w:rsidRPr="00416FBF">
        <w:rPr>
          <w:rFonts w:cs="Times New Roman"/>
          <w:sz w:val="24"/>
          <w:szCs w:val="24"/>
        </w:rPr>
        <w:t xml:space="preserve"> et de management de la norme iso 17025</w:t>
      </w:r>
      <w:r w:rsidR="004B25EB" w:rsidRPr="00416FBF">
        <w:rPr>
          <w:rFonts w:cs="Times New Roman"/>
          <w:sz w:val="24"/>
          <w:szCs w:val="24"/>
        </w:rPr>
        <w:t xml:space="preserve"> afin que les étudiants puissent avoir une approche de l'usage de la norme iso 17025. </w:t>
      </w:r>
    </w:p>
    <w:p w:rsidR="005C7957" w:rsidRPr="00416FBF" w:rsidRDefault="007F53FC" w:rsidP="005C7957">
      <w:pPr>
        <w:pStyle w:val="Titre1"/>
        <w:rPr>
          <w:sz w:val="32"/>
        </w:rPr>
      </w:pPr>
      <w:bookmarkStart w:id="11" w:name="_Présentation_de_la"/>
      <w:bookmarkStart w:id="12" w:name="_Ref414535685"/>
      <w:bookmarkStart w:id="13" w:name="_Toc416358012"/>
      <w:bookmarkEnd w:id="11"/>
      <w:r w:rsidRPr="00416FBF">
        <w:rPr>
          <w:sz w:val="32"/>
        </w:rPr>
        <w:t xml:space="preserve">Présentation </w:t>
      </w:r>
      <w:r w:rsidR="007A033D" w:rsidRPr="00416FBF">
        <w:rPr>
          <w:sz w:val="32"/>
        </w:rPr>
        <w:t>de la norme</w:t>
      </w:r>
      <w:bookmarkEnd w:id="12"/>
      <w:bookmarkEnd w:id="13"/>
    </w:p>
    <w:p w:rsidR="00CA3EE7" w:rsidRPr="00416FBF" w:rsidRDefault="00CA3EE7" w:rsidP="00CA3EE7">
      <w:pPr>
        <w:pStyle w:val="Titre2"/>
        <w:rPr>
          <w:sz w:val="28"/>
        </w:rPr>
      </w:pPr>
      <w:bookmarkStart w:id="14" w:name="_Toc416358013"/>
      <w:r w:rsidRPr="00416FBF">
        <w:rPr>
          <w:sz w:val="28"/>
        </w:rPr>
        <w:t>Historique et composition</w:t>
      </w:r>
      <w:bookmarkEnd w:id="14"/>
    </w:p>
    <w:p w:rsidR="00CA3EE7" w:rsidRPr="00CA3EE7" w:rsidRDefault="00CA3EE7" w:rsidP="00CA3EE7">
      <w:pPr>
        <w:rPr>
          <w:sz w:val="12"/>
        </w:rPr>
      </w:pPr>
    </w:p>
    <w:p w:rsidR="00CA5BA6" w:rsidRPr="00416FBF" w:rsidRDefault="00416FBF" w:rsidP="00C023FB">
      <w:pPr>
        <w:jc w:val="both"/>
        <w:rPr>
          <w:sz w:val="24"/>
        </w:rPr>
      </w:pPr>
      <w:r>
        <w:rPr>
          <w:sz w:val="24"/>
        </w:rPr>
        <w:tab/>
      </w:r>
      <w:r w:rsidR="00CA5BA6" w:rsidRPr="00416FBF">
        <w:rPr>
          <w:sz w:val="24"/>
        </w:rPr>
        <w:t xml:space="preserve">La norme iso 17025 est entrée en application le 01 octobre 2001, en remplacement progressif de la norme NF 45001. Elle constitue une reconnaissance de l'aptitude des laboratoires à effectuer des essais déterminés, en les </w:t>
      </w:r>
      <w:r w:rsidR="00B3787A">
        <w:rPr>
          <w:sz w:val="24"/>
        </w:rPr>
        <w:t>engageants à formaliser au mieux</w:t>
      </w:r>
      <w:r w:rsidR="00CA5BA6" w:rsidRPr="00416FBF">
        <w:rPr>
          <w:sz w:val="24"/>
        </w:rPr>
        <w:t xml:space="preserve"> leur démarche qualité et leur compétence analytique.</w:t>
      </w:r>
    </w:p>
    <w:p w:rsidR="00CA5BA6" w:rsidRPr="00416FBF" w:rsidRDefault="00416FBF" w:rsidP="00C023FB">
      <w:pPr>
        <w:jc w:val="both"/>
        <w:rPr>
          <w:sz w:val="24"/>
        </w:rPr>
      </w:pPr>
      <w:r>
        <w:rPr>
          <w:sz w:val="24"/>
        </w:rPr>
        <w:tab/>
      </w:r>
      <w:r w:rsidR="00CA5BA6" w:rsidRPr="00416FBF">
        <w:rPr>
          <w:sz w:val="24"/>
        </w:rPr>
        <w:t>La norme iso 17025 est structurée en deux parties:</w:t>
      </w:r>
    </w:p>
    <w:p w:rsidR="00CA5BA6" w:rsidRPr="00416FBF" w:rsidRDefault="00CA5BA6" w:rsidP="00C023FB">
      <w:pPr>
        <w:jc w:val="both"/>
        <w:rPr>
          <w:sz w:val="24"/>
        </w:rPr>
      </w:pPr>
      <w:r w:rsidRPr="00416FBF">
        <w:rPr>
          <w:sz w:val="24"/>
        </w:rPr>
        <w:t>- Une partie qui intègre les exigences relatives au management du laboratoire. Cette partie est souvent appelée "partie qualité".</w:t>
      </w:r>
    </w:p>
    <w:p w:rsidR="00CA5BA6" w:rsidRDefault="00CA5BA6" w:rsidP="00C023FB">
      <w:pPr>
        <w:jc w:val="both"/>
      </w:pPr>
      <w:r w:rsidRPr="00416FBF">
        <w:rPr>
          <w:sz w:val="24"/>
        </w:rPr>
        <w:lastRenderedPageBreak/>
        <w:t>- Une partie "exigences techniques" qui correspond au corps de métier. C'est entre autre sur elle que se fonde l'aptitude technique du laboratoire métier</w:t>
      </w:r>
      <w:r w:rsidRPr="00C023FB">
        <w:t>.</w:t>
      </w:r>
    </w:p>
    <w:p w:rsidR="00D272D7" w:rsidRDefault="00D272D7" w:rsidP="00C023FB">
      <w:pPr>
        <w:jc w:val="both"/>
      </w:pPr>
    </w:p>
    <w:p w:rsidR="00D272D7" w:rsidRDefault="00D272D7" w:rsidP="00D272D7">
      <w:pPr>
        <w:pStyle w:val="Titre2"/>
      </w:pPr>
      <w:bookmarkStart w:id="15" w:name="_Toc416358014"/>
      <w:r w:rsidRPr="00416FBF">
        <w:rPr>
          <w:sz w:val="28"/>
        </w:rPr>
        <w:t>Comparaison ISO 9001 et ISO 17025</w:t>
      </w:r>
      <w:bookmarkEnd w:id="15"/>
    </w:p>
    <w:p w:rsidR="00D272D7" w:rsidRPr="00D272D7" w:rsidRDefault="00D272D7" w:rsidP="00D272D7"/>
    <w:p w:rsidR="00D272D7" w:rsidRPr="00416FBF" w:rsidRDefault="00416FBF" w:rsidP="00D272D7">
      <w:pPr>
        <w:jc w:val="both"/>
        <w:rPr>
          <w:bCs/>
          <w:sz w:val="24"/>
        </w:rPr>
      </w:pPr>
      <w:r>
        <w:rPr>
          <w:bCs/>
          <w:sz w:val="24"/>
        </w:rPr>
        <w:tab/>
      </w:r>
      <w:r w:rsidR="00D272D7" w:rsidRPr="00416FBF">
        <w:rPr>
          <w:bCs/>
          <w:sz w:val="24"/>
        </w:rPr>
        <w:t>La certification ISO 9001 est une procédure par laquelle un organisme donne une assurance écrite qu’un produit, un processus ou un service est conforme aux exigences spécifiées. La certification reconnait une conformité aux exigences organisationnelles.</w:t>
      </w:r>
    </w:p>
    <w:p w:rsidR="00416FBF" w:rsidRPr="00416FBF" w:rsidRDefault="00416FBF" w:rsidP="00D272D7">
      <w:pPr>
        <w:jc w:val="both"/>
        <w:rPr>
          <w:bCs/>
        </w:rPr>
      </w:pPr>
      <w:r>
        <w:rPr>
          <w:bCs/>
          <w:sz w:val="24"/>
        </w:rPr>
        <w:tab/>
      </w:r>
      <w:r w:rsidR="00D272D7" w:rsidRPr="00416FBF">
        <w:rPr>
          <w:bCs/>
          <w:sz w:val="24"/>
        </w:rPr>
        <w:t>L'accréditation ISO 17025 est</w:t>
      </w:r>
      <w:r w:rsidRPr="00416FBF">
        <w:rPr>
          <w:bCs/>
          <w:sz w:val="24"/>
        </w:rPr>
        <w:t xml:space="preserve"> une r</w:t>
      </w:r>
      <w:r w:rsidR="00D272D7" w:rsidRPr="00416FBF">
        <w:rPr>
          <w:bCs/>
          <w:sz w:val="24"/>
        </w:rPr>
        <w:t>econnaissance formelle et officielle de la compétence du laboratoire à réaliser des prestations d’évaluation de la conformité. ISO/CEI 17025 est le texte de référence dans le domaine des étalonnages. L’accréditation reconnait une compétence et une impartialité.</w:t>
      </w:r>
    </w:p>
    <w:p w:rsidR="004B25EB" w:rsidRDefault="00AE6742" w:rsidP="00C023FB">
      <w:pPr>
        <w:jc w:val="both"/>
      </w:pPr>
      <w:r w:rsidRPr="00AE6742">
        <w:rPr>
          <w:noProof/>
          <w:lang w:eastAsia="fr-FR"/>
        </w:rPr>
        <w:drawing>
          <wp:inline distT="0" distB="0" distL="0" distR="0">
            <wp:extent cx="5380075" cy="3478619"/>
            <wp:effectExtent l="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90096" cy="3485098"/>
                    </a:xfrm>
                    <a:prstGeom prst="rect">
                      <a:avLst/>
                    </a:prstGeom>
                    <a:noFill/>
                    <a:ln w="9525">
                      <a:noFill/>
                      <a:miter lim="800000"/>
                      <a:headEnd/>
                      <a:tailEnd/>
                    </a:ln>
                  </pic:spPr>
                </pic:pic>
              </a:graphicData>
            </a:graphic>
          </wp:inline>
        </w:drawing>
      </w:r>
    </w:p>
    <w:p w:rsidR="008F2419" w:rsidRDefault="00D272D7" w:rsidP="00D272D7">
      <w:pPr>
        <w:jc w:val="center"/>
      </w:pPr>
      <w:r>
        <w:t>[FIGURE 1] Processus de certification</w:t>
      </w:r>
    </w:p>
    <w:p w:rsidR="00416FBF" w:rsidRDefault="00416FBF" w:rsidP="00416FBF">
      <w:pPr>
        <w:pStyle w:val="Titre2"/>
        <w:numPr>
          <w:ilvl w:val="0"/>
          <w:numId w:val="0"/>
        </w:numPr>
        <w:ind w:left="720"/>
        <w:rPr>
          <w:rFonts w:asciiTheme="minorHAnsi" w:eastAsiaTheme="minorHAnsi" w:hAnsiTheme="minorHAnsi" w:cstheme="minorBidi"/>
          <w:b w:val="0"/>
          <w:bCs w:val="0"/>
          <w:sz w:val="22"/>
          <w:szCs w:val="22"/>
          <w:u w:val="none"/>
        </w:rPr>
      </w:pPr>
    </w:p>
    <w:p w:rsidR="00A56E82" w:rsidRPr="00630B7F" w:rsidRDefault="002246FF" w:rsidP="00630B7F">
      <w:pPr>
        <w:jc w:val="both"/>
        <w:rPr>
          <w:sz w:val="24"/>
        </w:rPr>
      </w:pPr>
      <w:r w:rsidRPr="00630B7F">
        <w:rPr>
          <w:sz w:val="24"/>
        </w:rPr>
        <w:t>Après comparaison de la norme ISO 17025 et de la norme ISO 9001, il existe une grande correspondances entre les deux normes .</w:t>
      </w:r>
    </w:p>
    <w:p w:rsidR="002246FF" w:rsidRPr="00630B7F" w:rsidRDefault="002246FF" w:rsidP="00630B7F">
      <w:pPr>
        <w:jc w:val="both"/>
        <w:rPr>
          <w:sz w:val="24"/>
        </w:rPr>
      </w:pPr>
      <w:r w:rsidRPr="00630B7F">
        <w:rPr>
          <w:sz w:val="24"/>
        </w:rPr>
        <w:t>Les services biomédicaux certifiés via la norme ISO 9001 valide la partie organisationnelle de la norme ISO 17025.</w:t>
      </w:r>
    </w:p>
    <w:p w:rsidR="00A56E82" w:rsidRDefault="00AE6742" w:rsidP="00AE6742">
      <w:pPr>
        <w:jc w:val="center"/>
      </w:pPr>
      <w:r>
        <w:rPr>
          <w:noProof/>
          <w:lang w:eastAsia="fr-FR"/>
        </w:rPr>
        <w:lastRenderedPageBreak/>
        <w:drawing>
          <wp:anchor distT="0" distB="0" distL="114300" distR="114300" simplePos="0" relativeHeight="251729920" behindDoc="0" locked="0" layoutInCell="1" allowOverlap="1">
            <wp:simplePos x="0" y="0"/>
            <wp:positionH relativeFrom="column">
              <wp:posOffset>1022482</wp:posOffset>
            </wp:positionH>
            <wp:positionV relativeFrom="paragraph">
              <wp:posOffset>2821600</wp:posOffset>
            </wp:positionV>
            <wp:extent cx="294847" cy="297712"/>
            <wp:effectExtent l="19050" t="0" r="0" b="0"/>
            <wp:wrapNone/>
            <wp:docPr id="3"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1" cstate="print"/>
                    <a:srcRect/>
                    <a:stretch>
                      <a:fillRect/>
                    </a:stretch>
                  </pic:blipFill>
                  <pic:spPr bwMode="auto">
                    <a:xfrm>
                      <a:off x="0" y="0"/>
                      <a:ext cx="294847" cy="297712"/>
                    </a:xfrm>
                    <a:prstGeom prst="rect">
                      <a:avLst/>
                    </a:prstGeom>
                    <a:noFill/>
                    <a:ln w="9525">
                      <a:noFill/>
                      <a:miter lim="800000"/>
                      <a:headEnd/>
                      <a:tailEnd/>
                    </a:ln>
                    <a:effectLst/>
                  </pic:spPr>
                </pic:pic>
              </a:graphicData>
            </a:graphic>
          </wp:anchor>
        </w:drawing>
      </w:r>
      <w:r w:rsidRPr="00AE6742">
        <w:rPr>
          <w:noProof/>
          <w:lang w:eastAsia="fr-FR"/>
        </w:rPr>
        <w:drawing>
          <wp:inline distT="0" distB="0" distL="0" distR="0">
            <wp:extent cx="4155917" cy="3193967"/>
            <wp:effectExtent l="19050" t="0" r="0" b="0"/>
            <wp:docPr id="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160601" cy="3197567"/>
                    </a:xfrm>
                    <a:prstGeom prst="rect">
                      <a:avLst/>
                    </a:prstGeom>
                    <a:noFill/>
                    <a:ln w="9525">
                      <a:noFill/>
                      <a:miter lim="800000"/>
                      <a:headEnd/>
                      <a:tailEnd/>
                    </a:ln>
                  </pic:spPr>
                </pic:pic>
              </a:graphicData>
            </a:graphic>
          </wp:inline>
        </w:drawing>
      </w:r>
    </w:p>
    <w:p w:rsidR="00416FBF" w:rsidRPr="00416FBF" w:rsidRDefault="00BA62ED" w:rsidP="00630B7F">
      <w:pPr>
        <w:jc w:val="center"/>
      </w:pPr>
      <w:r>
        <w:t>[FIGURE 2</w:t>
      </w:r>
      <w:r w:rsidR="00630B7F">
        <w:t>]Correspondance ISO 9001 et ISO 17025</w:t>
      </w:r>
    </w:p>
    <w:p w:rsidR="00AA74C9" w:rsidRDefault="006C6F31" w:rsidP="00416FBF">
      <w:pPr>
        <w:pStyle w:val="Titre2"/>
      </w:pPr>
      <w:bookmarkStart w:id="16" w:name="_Toc416358015"/>
      <w:r>
        <w:t>Les enjeux</w:t>
      </w:r>
      <w:bookmarkEnd w:id="16"/>
    </w:p>
    <w:p w:rsidR="00CE72FE" w:rsidRPr="00AE6742" w:rsidRDefault="00CE72FE" w:rsidP="00CE72FE">
      <w:pPr>
        <w:rPr>
          <w:sz w:val="8"/>
        </w:rPr>
      </w:pPr>
    </w:p>
    <w:p w:rsidR="00CE72FE" w:rsidRPr="00630B7F" w:rsidRDefault="00416FBF" w:rsidP="00630B7F">
      <w:pPr>
        <w:jc w:val="both"/>
        <w:rPr>
          <w:sz w:val="24"/>
        </w:rPr>
      </w:pPr>
      <w:r>
        <w:tab/>
      </w:r>
      <w:r w:rsidR="00CE72FE" w:rsidRPr="00630B7F">
        <w:rPr>
          <w:sz w:val="24"/>
        </w:rPr>
        <w:t>L'application de la norme ISO 17025 au sein d'un service biomédical possède plusieurs enjeux  concernant les différents parties ayant une interaction directe ou non avec le service biomédical concerné.</w:t>
      </w:r>
    </w:p>
    <w:p w:rsidR="00416FBF" w:rsidRDefault="00B3787A" w:rsidP="00B3787A">
      <w:pPr>
        <w:jc w:val="center"/>
      </w:pPr>
      <w:r w:rsidRPr="00B3787A">
        <w:rPr>
          <w:noProof/>
          <w:lang w:eastAsia="fr-FR"/>
        </w:rPr>
        <w:drawing>
          <wp:inline distT="0" distB="0" distL="0" distR="0">
            <wp:extent cx="5571460" cy="3540641"/>
            <wp:effectExtent l="0" t="0" r="0"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8870" t="4834"/>
                    <a:stretch>
                      <a:fillRect/>
                    </a:stretch>
                  </pic:blipFill>
                  <pic:spPr bwMode="auto">
                    <a:xfrm>
                      <a:off x="0" y="0"/>
                      <a:ext cx="5571460" cy="3540641"/>
                    </a:xfrm>
                    <a:prstGeom prst="rect">
                      <a:avLst/>
                    </a:prstGeom>
                    <a:noFill/>
                    <a:ln w="9525">
                      <a:noFill/>
                      <a:miter lim="800000"/>
                      <a:headEnd/>
                      <a:tailEnd/>
                    </a:ln>
                  </pic:spPr>
                </pic:pic>
              </a:graphicData>
            </a:graphic>
          </wp:inline>
        </w:drawing>
      </w:r>
    </w:p>
    <w:p w:rsidR="00BB560D" w:rsidRDefault="00BA62ED" w:rsidP="00416FBF">
      <w:pPr>
        <w:jc w:val="center"/>
        <w:rPr>
          <w:rFonts w:ascii="Calibri" w:hAnsi="Calibri"/>
        </w:rPr>
      </w:pPr>
      <w:r>
        <w:rPr>
          <w:rFonts w:ascii="Calibri" w:hAnsi="Calibri"/>
        </w:rPr>
        <w:t>[figure 3</w:t>
      </w:r>
      <w:r w:rsidR="00416FBF">
        <w:rPr>
          <w:rFonts w:ascii="Calibri" w:hAnsi="Calibri"/>
        </w:rPr>
        <w:t>] présentation des enjeu</w:t>
      </w:r>
      <w:r w:rsidR="00A374E0">
        <w:rPr>
          <w:rFonts w:ascii="Calibri" w:hAnsi="Calibri"/>
        </w:rPr>
        <w:t>x</w:t>
      </w:r>
    </w:p>
    <w:p w:rsidR="00BB560D" w:rsidRDefault="005A6B6F" w:rsidP="00BB560D">
      <w:pPr>
        <w:pStyle w:val="Titre2"/>
      </w:pPr>
      <w:bookmarkStart w:id="17" w:name="_Prise_en_compte"/>
      <w:bookmarkStart w:id="18" w:name="_Toc416358016"/>
      <w:bookmarkEnd w:id="17"/>
      <w:r>
        <w:lastRenderedPageBreak/>
        <w:t>Prise en compte des risques projet</w:t>
      </w:r>
      <w:r w:rsidR="00416FBF">
        <w:t>:</w:t>
      </w:r>
      <w:bookmarkEnd w:id="18"/>
    </w:p>
    <w:p w:rsidR="00A56E82" w:rsidRPr="00A56E82" w:rsidRDefault="00A56E82" w:rsidP="00A56E82">
      <w:pPr>
        <w:rPr>
          <w:sz w:val="2"/>
        </w:rPr>
      </w:pPr>
    </w:p>
    <w:p w:rsidR="0090354D" w:rsidRPr="00B3787A" w:rsidRDefault="00BB560D" w:rsidP="00B3787A">
      <w:pPr>
        <w:spacing w:line="240" w:lineRule="auto"/>
        <w:jc w:val="both"/>
        <w:rPr>
          <w:sz w:val="24"/>
        </w:rPr>
      </w:pPr>
      <w:r w:rsidRPr="00B3787A">
        <w:rPr>
          <w:sz w:val="24"/>
        </w:rPr>
        <w:t>Lors de la réalisation de notre projet différent</w:t>
      </w:r>
      <w:r w:rsidR="00B3787A" w:rsidRPr="00B3787A">
        <w:rPr>
          <w:sz w:val="24"/>
        </w:rPr>
        <w:t>s</w:t>
      </w:r>
      <w:r w:rsidRPr="00B3787A">
        <w:rPr>
          <w:sz w:val="24"/>
        </w:rPr>
        <w:t xml:space="preserve"> risques peuvent survenir et engendrer un retard sur le livrable .</w:t>
      </w:r>
      <w:r w:rsidR="00BA62ED" w:rsidRPr="00B3787A">
        <w:rPr>
          <w:sz w:val="24"/>
        </w:rPr>
        <w:t xml:space="preserve"> </w:t>
      </w:r>
      <w:r w:rsidRPr="00B3787A">
        <w:rPr>
          <w:sz w:val="24"/>
        </w:rPr>
        <w:t>Nous allons analyser ses risques et y répondre avec des alternatives correspondantes.</w:t>
      </w:r>
    </w:p>
    <w:p w:rsidR="00B3787A" w:rsidRDefault="002F0438" w:rsidP="00927068">
      <w:pPr>
        <w:jc w:val="center"/>
      </w:pPr>
      <w:r>
        <w:rPr>
          <w:noProof/>
          <w:lang w:eastAsia="fr-FR"/>
        </w:rPr>
        <w:pict>
          <v:shapetype id="_x0000_t202" coordsize="21600,21600" o:spt="202" path="m,l,21600r21600,l21600,xe">
            <v:stroke joinstyle="miter"/>
            <v:path gradientshapeok="t" o:connecttype="rect"/>
          </v:shapetype>
          <v:shape id="_x0000_s1123" type="#_x0000_t202" style="position:absolute;left:0;text-align:left;margin-left:51.85pt;margin-top:183.15pt;width:30.7pt;height:32.65pt;z-index:251764736;mso-height-percent:200;mso-height-percent:200;mso-width-relative:margin;mso-height-relative:margin" filled="f" stroked="f">
            <v:textbox style="mso-next-textbox:#_x0000_s1123;mso-fit-shape-to-text:t">
              <w:txbxContent>
                <w:p w:rsidR="00927068" w:rsidRDefault="00927068" w:rsidP="0055602D">
                  <w:r>
                    <w:t>[4]</w:t>
                  </w:r>
                </w:p>
              </w:txbxContent>
            </v:textbox>
          </v:shape>
        </w:pict>
      </w:r>
      <w:r>
        <w:rPr>
          <w:noProof/>
          <w:lang w:eastAsia="fr-FR"/>
        </w:rPr>
        <w:pict>
          <v:shape id="_x0000_s1122" type="#_x0000_t202" style="position:absolute;left:0;text-align:left;margin-left:51.85pt;margin-top:124.6pt;width:30.7pt;height:32.65pt;z-index:251763712;mso-height-percent:200;mso-height-percent:200;mso-width-relative:margin;mso-height-relative:margin" filled="f" stroked="f">
            <v:textbox style="mso-next-textbox:#_x0000_s1122;mso-fit-shape-to-text:t">
              <w:txbxContent>
                <w:p w:rsidR="00927068" w:rsidRDefault="00927068" w:rsidP="0055602D">
                  <w:r>
                    <w:t>[3]</w:t>
                  </w:r>
                </w:p>
              </w:txbxContent>
            </v:textbox>
          </v:shape>
        </w:pict>
      </w:r>
      <w:r w:rsidR="00BB560D" w:rsidRPr="00BB560D">
        <w:rPr>
          <w:noProof/>
          <w:lang w:eastAsia="fr-FR"/>
        </w:rPr>
        <w:drawing>
          <wp:inline distT="0" distB="0" distL="0" distR="0">
            <wp:extent cx="4774019" cy="2701914"/>
            <wp:effectExtent l="0" t="0" r="7531" b="0"/>
            <wp:docPr id="34" name="Imag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784162" cy="2707655"/>
                    </a:xfrm>
                    <a:prstGeom prst="rect">
                      <a:avLst/>
                    </a:prstGeom>
                    <a:noFill/>
                    <a:ln w="9525">
                      <a:noFill/>
                      <a:miter lim="800000"/>
                      <a:headEnd/>
                      <a:tailEnd/>
                    </a:ln>
                  </pic:spPr>
                </pic:pic>
              </a:graphicData>
            </a:graphic>
          </wp:inline>
        </w:drawing>
      </w:r>
    </w:p>
    <w:p w:rsidR="00B3787A" w:rsidRDefault="00BB560D" w:rsidP="00B3787A">
      <w:pPr>
        <w:jc w:val="center"/>
      </w:pPr>
      <w:r>
        <w:t xml:space="preserve">[figure </w:t>
      </w:r>
      <w:r w:rsidR="00BA62ED">
        <w:t>4</w:t>
      </w:r>
      <w:r>
        <w:t>] Analyse des risques et alternatives</w:t>
      </w:r>
    </w:p>
    <w:p w:rsidR="00D272D7" w:rsidRDefault="004773DD" w:rsidP="00B3787A">
      <w:pPr>
        <w:pStyle w:val="Titre1"/>
      </w:pPr>
      <w:bookmarkStart w:id="19" w:name="_Toc416358017"/>
      <w:r>
        <w:t>Etude de la norm</w:t>
      </w:r>
      <w:r w:rsidR="00BB560D">
        <w:t>e</w:t>
      </w:r>
      <w:bookmarkEnd w:id="19"/>
    </w:p>
    <w:p w:rsidR="007C21B3" w:rsidRPr="00B3787A" w:rsidRDefault="007C21B3" w:rsidP="00B3787A">
      <w:pPr>
        <w:spacing w:line="240" w:lineRule="auto"/>
        <w:rPr>
          <w:sz w:val="2"/>
        </w:rPr>
      </w:pPr>
    </w:p>
    <w:p w:rsidR="0090354D" w:rsidRPr="0090354D" w:rsidRDefault="002F0438" w:rsidP="0090354D">
      <w:pPr>
        <w:jc w:val="both"/>
        <w:rPr>
          <w:sz w:val="24"/>
        </w:rPr>
      </w:pPr>
      <w:r w:rsidRPr="002F0438">
        <w:rPr>
          <w:noProof/>
          <w:lang w:eastAsia="fr-FR"/>
        </w:rPr>
        <w:pict>
          <v:rect id="_x0000_s1074" style="position:absolute;left:0;text-align:left;margin-left:178.15pt;margin-top:58pt;width:118.95pt;height:23.8pt;z-index:251721728" o:regroupid="1" fillcolor="white [3201]" strokecolor="#c0504d [3205]" strokeweight="5pt">
            <v:stroke linestyle="thickThin"/>
            <v:shadow color="#868686"/>
            <v:textbox style="mso-next-textbox:#_x0000_s1074">
              <w:txbxContent>
                <w:p w:rsidR="00927068" w:rsidRPr="00897E1D" w:rsidRDefault="00927068" w:rsidP="00D272D7">
                  <w:pPr>
                    <w:jc w:val="center"/>
                    <w:rPr>
                      <w:b/>
                      <w:sz w:val="24"/>
                    </w:rPr>
                  </w:pPr>
                  <w:r w:rsidRPr="00897E1D">
                    <w:rPr>
                      <w:b/>
                      <w:sz w:val="24"/>
                    </w:rPr>
                    <w:t>NORME ISO 17025</w:t>
                  </w:r>
                </w:p>
              </w:txbxContent>
            </v:textbox>
          </v:rect>
        </w:pict>
      </w:r>
      <w:r w:rsidR="0090354D">
        <w:tab/>
      </w:r>
      <w:r w:rsidR="0090354D" w:rsidRPr="0090354D">
        <w:rPr>
          <w:sz w:val="24"/>
        </w:rPr>
        <w:t xml:space="preserve">Après étude sur la structure de la norme </w:t>
      </w:r>
      <w:r w:rsidR="00B3787A">
        <w:rPr>
          <w:sz w:val="24"/>
        </w:rPr>
        <w:t>elle est composée de deux grand</w:t>
      </w:r>
      <w:r w:rsidR="0090354D" w:rsidRPr="0090354D">
        <w:rPr>
          <w:sz w:val="24"/>
        </w:rPr>
        <w:t>s types d'exigences correspondant aux exigences de management et exigences techniques décliné</w:t>
      </w:r>
      <w:r w:rsidR="00B3787A">
        <w:rPr>
          <w:sz w:val="24"/>
        </w:rPr>
        <w:t>e</w:t>
      </w:r>
      <w:r w:rsidR="0090354D" w:rsidRPr="0090354D">
        <w:rPr>
          <w:sz w:val="24"/>
        </w:rPr>
        <w:t>s en quatre processus développé</w:t>
      </w:r>
      <w:r w:rsidR="00B3787A">
        <w:rPr>
          <w:sz w:val="24"/>
        </w:rPr>
        <w:t xml:space="preserve">s </w:t>
      </w:r>
      <w:r w:rsidR="0090354D" w:rsidRPr="0090354D">
        <w:rPr>
          <w:sz w:val="24"/>
        </w:rPr>
        <w:t>en plusieurs sous parties .</w:t>
      </w:r>
      <w:hyperlink w:anchor="_ANNEXE_1" w:history="1">
        <w:r w:rsidR="00B46AF4" w:rsidRPr="00B46AF4">
          <w:rPr>
            <w:rStyle w:val="Lienhypertexte"/>
            <w:sz w:val="24"/>
          </w:rPr>
          <w:t>[1]</w:t>
        </w:r>
      </w:hyperlink>
    </w:p>
    <w:p w:rsidR="00D272D7" w:rsidRDefault="00D272D7" w:rsidP="004773DD"/>
    <w:p w:rsidR="00BA62ED" w:rsidRDefault="002F0438" w:rsidP="004773DD">
      <w:r>
        <w:rPr>
          <w:noProof/>
          <w:lang w:eastAsia="fr-FR"/>
        </w:rPr>
        <w:pict>
          <v:rect id="_x0000_s1075" style="position:absolute;margin-left:-2.6pt;margin-top:4.25pt;width:222.4pt;height:204.5pt;z-index:251722752" o:regroupid="1" fillcolor="white [3201]" strokecolor="#c0504d [3205]" strokeweight="5pt">
            <v:stroke linestyle="thickThin"/>
            <v:shadow color="#868686"/>
            <v:textbox style="mso-next-textbox:#_x0000_s1075">
              <w:txbxContent>
                <w:p w:rsidR="00927068" w:rsidRPr="00246E0D" w:rsidRDefault="00927068" w:rsidP="00D272D7">
                  <w:pPr>
                    <w:spacing w:line="240" w:lineRule="auto"/>
                    <w:rPr>
                      <w:sz w:val="32"/>
                      <w:szCs w:val="18"/>
                    </w:rPr>
                  </w:pPr>
                </w:p>
                <w:p w:rsidR="00927068" w:rsidRPr="00A56E82" w:rsidRDefault="00927068" w:rsidP="00D272D7">
                  <w:pPr>
                    <w:spacing w:after="0" w:line="240" w:lineRule="auto"/>
                    <w:contextualSpacing/>
                    <w:rPr>
                      <w:sz w:val="17"/>
                      <w:szCs w:val="17"/>
                    </w:rPr>
                  </w:pPr>
                  <w:r w:rsidRPr="00A56E82">
                    <w:rPr>
                      <w:sz w:val="17"/>
                      <w:szCs w:val="17"/>
                    </w:rPr>
                    <w:t>4.1 ORGANISATION</w:t>
                  </w:r>
                </w:p>
                <w:p w:rsidR="00927068" w:rsidRPr="00A56E82" w:rsidRDefault="00927068" w:rsidP="00D272D7">
                  <w:pPr>
                    <w:spacing w:after="0" w:line="240" w:lineRule="auto"/>
                    <w:contextualSpacing/>
                    <w:rPr>
                      <w:sz w:val="17"/>
                      <w:szCs w:val="17"/>
                    </w:rPr>
                  </w:pPr>
                  <w:r w:rsidRPr="00A56E82">
                    <w:rPr>
                      <w:sz w:val="17"/>
                      <w:szCs w:val="17"/>
                    </w:rPr>
                    <w:t>4.2 SYSTEME DE MANAGEMENT</w:t>
                  </w:r>
                </w:p>
                <w:p w:rsidR="00927068" w:rsidRPr="00A56E82" w:rsidRDefault="00927068" w:rsidP="00D272D7">
                  <w:pPr>
                    <w:spacing w:after="0" w:line="240" w:lineRule="auto"/>
                    <w:contextualSpacing/>
                    <w:rPr>
                      <w:sz w:val="17"/>
                      <w:szCs w:val="17"/>
                    </w:rPr>
                  </w:pPr>
                  <w:r w:rsidRPr="00A56E82">
                    <w:rPr>
                      <w:sz w:val="17"/>
                      <w:szCs w:val="17"/>
                    </w:rPr>
                    <w:t>4.3 MAITRISE DE LA DOCUMENTATION</w:t>
                  </w:r>
                </w:p>
                <w:p w:rsidR="00927068" w:rsidRPr="00A56E82" w:rsidRDefault="00927068" w:rsidP="00D272D7">
                  <w:pPr>
                    <w:spacing w:after="0" w:line="240" w:lineRule="auto"/>
                    <w:contextualSpacing/>
                    <w:rPr>
                      <w:sz w:val="17"/>
                      <w:szCs w:val="17"/>
                    </w:rPr>
                  </w:pPr>
                  <w:r w:rsidRPr="00A56E82">
                    <w:rPr>
                      <w:sz w:val="17"/>
                      <w:szCs w:val="17"/>
                    </w:rPr>
                    <w:t>4.4 REVUE DES DEMANDES,APPEL D'OFFRE ET CONTRAT</w:t>
                  </w:r>
                </w:p>
                <w:p w:rsidR="00927068" w:rsidRPr="00A56E82" w:rsidRDefault="00927068" w:rsidP="00D272D7">
                  <w:pPr>
                    <w:spacing w:after="0" w:line="240" w:lineRule="auto"/>
                    <w:contextualSpacing/>
                    <w:rPr>
                      <w:sz w:val="17"/>
                      <w:szCs w:val="17"/>
                    </w:rPr>
                  </w:pPr>
                  <w:r w:rsidRPr="00A56E82">
                    <w:rPr>
                      <w:sz w:val="17"/>
                      <w:szCs w:val="17"/>
                    </w:rPr>
                    <w:t>4.5 SOUS-TRAITANCES DES ESSAIS ET DES ETALONNAGES</w:t>
                  </w:r>
                </w:p>
                <w:p w:rsidR="00927068" w:rsidRPr="00A56E82" w:rsidRDefault="00927068" w:rsidP="00D272D7">
                  <w:pPr>
                    <w:spacing w:after="0" w:line="240" w:lineRule="auto"/>
                    <w:contextualSpacing/>
                    <w:rPr>
                      <w:sz w:val="17"/>
                      <w:szCs w:val="17"/>
                    </w:rPr>
                  </w:pPr>
                  <w:r w:rsidRPr="00A56E82">
                    <w:rPr>
                      <w:sz w:val="17"/>
                      <w:szCs w:val="17"/>
                    </w:rPr>
                    <w:t>4.6 ACHAT DE SERVICES ET DE FOURNITURES</w:t>
                  </w:r>
                </w:p>
                <w:p w:rsidR="00927068" w:rsidRPr="00A56E82" w:rsidRDefault="00927068" w:rsidP="00D272D7">
                  <w:pPr>
                    <w:spacing w:after="0" w:line="240" w:lineRule="auto"/>
                    <w:contextualSpacing/>
                    <w:rPr>
                      <w:sz w:val="17"/>
                      <w:szCs w:val="17"/>
                    </w:rPr>
                  </w:pPr>
                  <w:r w:rsidRPr="00A56E82">
                    <w:rPr>
                      <w:sz w:val="17"/>
                      <w:szCs w:val="17"/>
                    </w:rPr>
                    <w:t>4.7 SERVICES AU CLIENT</w:t>
                  </w:r>
                </w:p>
                <w:p w:rsidR="00927068" w:rsidRPr="00A56E82" w:rsidRDefault="00927068" w:rsidP="00D272D7">
                  <w:pPr>
                    <w:spacing w:after="0" w:line="240" w:lineRule="auto"/>
                    <w:contextualSpacing/>
                    <w:rPr>
                      <w:sz w:val="17"/>
                      <w:szCs w:val="17"/>
                    </w:rPr>
                  </w:pPr>
                  <w:r w:rsidRPr="00A56E82">
                    <w:rPr>
                      <w:sz w:val="17"/>
                      <w:szCs w:val="17"/>
                    </w:rPr>
                    <w:t>4.8 RECLAMATIONS</w:t>
                  </w:r>
                </w:p>
                <w:p w:rsidR="00927068" w:rsidRPr="00A56E82" w:rsidRDefault="00927068" w:rsidP="00D272D7">
                  <w:pPr>
                    <w:spacing w:after="0" w:line="240" w:lineRule="auto"/>
                    <w:contextualSpacing/>
                    <w:rPr>
                      <w:sz w:val="17"/>
                      <w:szCs w:val="17"/>
                    </w:rPr>
                  </w:pPr>
                  <w:r w:rsidRPr="00A56E82">
                    <w:rPr>
                      <w:sz w:val="17"/>
                      <w:szCs w:val="17"/>
                    </w:rPr>
                    <w:t>4.9 MAITRISES DES TRAVAUX D'ESSAIS ET D'ETALONNAGES NON CONFORMES</w:t>
                  </w:r>
                </w:p>
                <w:p w:rsidR="00927068" w:rsidRPr="00A56E82" w:rsidRDefault="00927068" w:rsidP="00D272D7">
                  <w:pPr>
                    <w:spacing w:after="0" w:line="240" w:lineRule="auto"/>
                    <w:contextualSpacing/>
                    <w:rPr>
                      <w:sz w:val="17"/>
                      <w:szCs w:val="17"/>
                    </w:rPr>
                  </w:pPr>
                  <w:r w:rsidRPr="00A56E82">
                    <w:rPr>
                      <w:sz w:val="17"/>
                      <w:szCs w:val="17"/>
                    </w:rPr>
                    <w:t>4.10 AMELIORATIONS</w:t>
                  </w:r>
                </w:p>
                <w:p w:rsidR="00927068" w:rsidRPr="00A56E82" w:rsidRDefault="00927068" w:rsidP="00D272D7">
                  <w:pPr>
                    <w:spacing w:after="0" w:line="240" w:lineRule="auto"/>
                    <w:contextualSpacing/>
                    <w:rPr>
                      <w:sz w:val="17"/>
                      <w:szCs w:val="17"/>
                    </w:rPr>
                  </w:pPr>
                  <w:r w:rsidRPr="00A56E82">
                    <w:rPr>
                      <w:sz w:val="17"/>
                      <w:szCs w:val="17"/>
                    </w:rPr>
                    <w:t xml:space="preserve">4.11 ACTIONS CORRECTIVES </w:t>
                  </w:r>
                </w:p>
                <w:p w:rsidR="00927068" w:rsidRPr="00A56E82" w:rsidRDefault="00927068" w:rsidP="00D272D7">
                  <w:pPr>
                    <w:spacing w:after="0" w:line="240" w:lineRule="auto"/>
                    <w:contextualSpacing/>
                    <w:rPr>
                      <w:sz w:val="17"/>
                      <w:szCs w:val="17"/>
                    </w:rPr>
                  </w:pPr>
                  <w:r w:rsidRPr="00A56E82">
                    <w:rPr>
                      <w:sz w:val="17"/>
                      <w:szCs w:val="17"/>
                    </w:rPr>
                    <w:t>4.12 ACTIONS PREVENTIVES</w:t>
                  </w:r>
                </w:p>
                <w:p w:rsidR="00927068" w:rsidRPr="00A56E82" w:rsidRDefault="00927068" w:rsidP="00D272D7">
                  <w:pPr>
                    <w:spacing w:after="0" w:line="240" w:lineRule="auto"/>
                    <w:contextualSpacing/>
                    <w:rPr>
                      <w:sz w:val="17"/>
                      <w:szCs w:val="17"/>
                    </w:rPr>
                  </w:pPr>
                  <w:r w:rsidRPr="00A56E82">
                    <w:rPr>
                      <w:sz w:val="17"/>
                      <w:szCs w:val="17"/>
                    </w:rPr>
                    <w:t>4.13 MAITRISES DES ENREGISTREMENTS</w:t>
                  </w:r>
                </w:p>
                <w:p w:rsidR="00927068" w:rsidRPr="00A56E82" w:rsidRDefault="00927068" w:rsidP="00D272D7">
                  <w:pPr>
                    <w:spacing w:after="0" w:line="240" w:lineRule="auto"/>
                    <w:contextualSpacing/>
                    <w:rPr>
                      <w:sz w:val="17"/>
                      <w:szCs w:val="17"/>
                    </w:rPr>
                  </w:pPr>
                  <w:r w:rsidRPr="00A56E82">
                    <w:rPr>
                      <w:sz w:val="17"/>
                      <w:szCs w:val="17"/>
                    </w:rPr>
                    <w:t>4.14 AUDIT INTERNES</w:t>
                  </w:r>
                </w:p>
                <w:p w:rsidR="00927068" w:rsidRPr="00A56E82" w:rsidRDefault="00927068" w:rsidP="00D272D7">
                  <w:pPr>
                    <w:spacing w:after="0" w:line="240" w:lineRule="auto"/>
                    <w:contextualSpacing/>
                    <w:rPr>
                      <w:sz w:val="17"/>
                      <w:szCs w:val="17"/>
                    </w:rPr>
                  </w:pPr>
                  <w:r w:rsidRPr="00A56E82">
                    <w:rPr>
                      <w:sz w:val="17"/>
                      <w:szCs w:val="17"/>
                    </w:rPr>
                    <w:t>4.15 REVUE DE DIRECTIONS</w:t>
                  </w:r>
                </w:p>
              </w:txbxContent>
            </v:textbox>
          </v:rect>
        </w:pict>
      </w:r>
      <w:r>
        <w:rPr>
          <w:noProof/>
          <w:lang w:eastAsia="fr-FR"/>
        </w:rPr>
        <w:pict>
          <v:rect id="_x0000_s1078" style="position:absolute;margin-left:285.8pt;margin-top:11.3pt;width:136.55pt;height:21.25pt;z-index:251725824" o:regroupid="1" fillcolor="white [3201]" strokecolor="#c0504d [3205]" strokeweight="5pt">
            <v:stroke linestyle="thickThin"/>
            <v:shadow color="#868686"/>
            <v:textbox style="mso-next-textbox:#_x0000_s1078">
              <w:txbxContent>
                <w:p w:rsidR="00927068" w:rsidRPr="0090354D" w:rsidRDefault="00927068" w:rsidP="00D272D7">
                  <w:pPr>
                    <w:jc w:val="center"/>
                    <w:rPr>
                      <w:b/>
                      <w:sz w:val="18"/>
                      <w:szCs w:val="18"/>
                    </w:rPr>
                  </w:pPr>
                  <w:r w:rsidRPr="0090354D">
                    <w:rPr>
                      <w:b/>
                      <w:sz w:val="18"/>
                      <w:szCs w:val="18"/>
                    </w:rPr>
                    <w:t>EXIGENCES TECHNIQUES</w:t>
                  </w:r>
                </w:p>
              </w:txbxContent>
            </v:textbox>
          </v:rect>
        </w:pict>
      </w:r>
      <w:r>
        <w:rPr>
          <w:noProof/>
          <w:lang w:eastAsia="fr-FR"/>
        </w:rPr>
        <w:pict>
          <v:rect id="_x0000_s1077" style="position:absolute;margin-left:36.5pt;margin-top:10.65pt;width:136.5pt;height:21.9pt;z-index:251724800" o:regroupid="1" fillcolor="white [3201]" strokecolor="#c0504d [3205]" strokeweight="5pt">
            <v:stroke linestyle="thickThin"/>
            <v:shadow color="#868686"/>
            <v:textbox style="mso-next-textbox:#_x0000_s1077">
              <w:txbxContent>
                <w:p w:rsidR="00927068" w:rsidRPr="0090354D" w:rsidRDefault="00927068" w:rsidP="00D272D7">
                  <w:pPr>
                    <w:jc w:val="center"/>
                    <w:rPr>
                      <w:b/>
                      <w:sz w:val="18"/>
                    </w:rPr>
                  </w:pPr>
                  <w:r w:rsidRPr="0090354D">
                    <w:rPr>
                      <w:b/>
                      <w:sz w:val="18"/>
                    </w:rPr>
                    <w:t>EXIGENCES DE MANAGEMENT</w:t>
                  </w:r>
                </w:p>
              </w:txbxContent>
            </v:textbox>
          </v:rect>
        </w:pict>
      </w:r>
      <w:r>
        <w:rPr>
          <w:noProof/>
          <w:lang w:eastAsia="fr-FR"/>
        </w:rPr>
        <w:pict>
          <v:rect id="_x0000_s1076" style="position:absolute;margin-left:242.25pt;margin-top:4.35pt;width:222.35pt;height:204.4pt;z-index:251667455" o:regroupid="1" fillcolor="white [3201]" strokecolor="#c0504d [3205]" strokeweight="5pt">
            <v:stroke linestyle="thickThin"/>
            <v:shadow color="#868686"/>
            <v:textbox style="mso-next-textbox:#_x0000_s1076">
              <w:txbxContent>
                <w:p w:rsidR="00927068" w:rsidRPr="00EE009B" w:rsidRDefault="00927068" w:rsidP="00D272D7">
                  <w:pPr>
                    <w:rPr>
                      <w:sz w:val="28"/>
                    </w:rPr>
                  </w:pPr>
                </w:p>
                <w:p w:rsidR="00927068" w:rsidRPr="00A56E82" w:rsidRDefault="00927068" w:rsidP="00D272D7">
                  <w:pPr>
                    <w:spacing w:after="0" w:line="240" w:lineRule="auto"/>
                    <w:contextualSpacing/>
                    <w:rPr>
                      <w:sz w:val="17"/>
                      <w:szCs w:val="17"/>
                    </w:rPr>
                  </w:pPr>
                  <w:r w:rsidRPr="00A56E82">
                    <w:rPr>
                      <w:sz w:val="17"/>
                      <w:szCs w:val="17"/>
                    </w:rPr>
                    <w:t>5.1 GENERALITES</w:t>
                  </w:r>
                </w:p>
                <w:p w:rsidR="00927068" w:rsidRPr="00A56E82" w:rsidRDefault="00927068" w:rsidP="00D272D7">
                  <w:pPr>
                    <w:spacing w:after="0" w:line="240" w:lineRule="auto"/>
                    <w:contextualSpacing/>
                    <w:rPr>
                      <w:sz w:val="17"/>
                      <w:szCs w:val="17"/>
                    </w:rPr>
                  </w:pPr>
                  <w:r w:rsidRPr="00A56E82">
                    <w:rPr>
                      <w:sz w:val="17"/>
                      <w:szCs w:val="17"/>
                    </w:rPr>
                    <w:t>5.2 PERSONNELS</w:t>
                  </w:r>
                </w:p>
                <w:p w:rsidR="00927068" w:rsidRPr="00A56E82" w:rsidRDefault="00927068" w:rsidP="00D272D7">
                  <w:pPr>
                    <w:spacing w:after="0" w:line="240" w:lineRule="auto"/>
                    <w:contextualSpacing/>
                    <w:rPr>
                      <w:sz w:val="17"/>
                      <w:szCs w:val="17"/>
                    </w:rPr>
                  </w:pPr>
                  <w:r w:rsidRPr="00A56E82">
                    <w:rPr>
                      <w:sz w:val="17"/>
                      <w:szCs w:val="17"/>
                    </w:rPr>
                    <w:t>5.3 INSTALLATIONS ET CONDITIONS AMBIANTES</w:t>
                  </w:r>
                </w:p>
                <w:p w:rsidR="00927068" w:rsidRPr="00A56E82" w:rsidRDefault="00927068" w:rsidP="00D272D7">
                  <w:pPr>
                    <w:spacing w:after="0" w:line="240" w:lineRule="auto"/>
                    <w:contextualSpacing/>
                    <w:rPr>
                      <w:sz w:val="17"/>
                      <w:szCs w:val="17"/>
                    </w:rPr>
                  </w:pPr>
                  <w:r w:rsidRPr="00A56E82">
                    <w:rPr>
                      <w:sz w:val="17"/>
                      <w:szCs w:val="17"/>
                    </w:rPr>
                    <w:t>5.4 METHODES D'ESSAI ET D'ETALONNAGE ET VALIDATION DES METHODES</w:t>
                  </w:r>
                </w:p>
                <w:p w:rsidR="00927068" w:rsidRPr="00A56E82" w:rsidRDefault="00927068" w:rsidP="00D272D7">
                  <w:pPr>
                    <w:spacing w:after="0" w:line="240" w:lineRule="auto"/>
                    <w:contextualSpacing/>
                    <w:rPr>
                      <w:sz w:val="17"/>
                      <w:szCs w:val="17"/>
                    </w:rPr>
                  </w:pPr>
                  <w:r w:rsidRPr="00A56E82">
                    <w:rPr>
                      <w:sz w:val="17"/>
                      <w:szCs w:val="17"/>
                    </w:rPr>
                    <w:t>5.5 EQUIPEMENTS</w:t>
                  </w:r>
                </w:p>
                <w:p w:rsidR="00927068" w:rsidRPr="00A56E82" w:rsidRDefault="00927068" w:rsidP="00D272D7">
                  <w:pPr>
                    <w:spacing w:after="0" w:line="240" w:lineRule="auto"/>
                    <w:contextualSpacing/>
                    <w:rPr>
                      <w:sz w:val="17"/>
                      <w:szCs w:val="17"/>
                    </w:rPr>
                  </w:pPr>
                  <w:r w:rsidRPr="00A56E82">
                    <w:rPr>
                      <w:sz w:val="17"/>
                      <w:szCs w:val="17"/>
                    </w:rPr>
                    <w:t>5.6 TRACABILITE DU MESURAGE</w:t>
                  </w:r>
                </w:p>
                <w:p w:rsidR="00927068" w:rsidRPr="00A56E82" w:rsidRDefault="00927068" w:rsidP="00D272D7">
                  <w:pPr>
                    <w:spacing w:after="0" w:line="240" w:lineRule="auto"/>
                    <w:contextualSpacing/>
                    <w:rPr>
                      <w:sz w:val="17"/>
                      <w:szCs w:val="17"/>
                    </w:rPr>
                  </w:pPr>
                  <w:r w:rsidRPr="00A56E82">
                    <w:rPr>
                      <w:sz w:val="17"/>
                      <w:szCs w:val="17"/>
                    </w:rPr>
                    <w:t>5.7 ECHANTILLONAGES</w:t>
                  </w:r>
                </w:p>
                <w:p w:rsidR="00927068" w:rsidRPr="00A56E82" w:rsidRDefault="00927068" w:rsidP="00D272D7">
                  <w:pPr>
                    <w:spacing w:after="0" w:line="240" w:lineRule="auto"/>
                    <w:contextualSpacing/>
                    <w:rPr>
                      <w:sz w:val="17"/>
                      <w:szCs w:val="17"/>
                    </w:rPr>
                  </w:pPr>
                  <w:r w:rsidRPr="00A56E82">
                    <w:rPr>
                      <w:sz w:val="17"/>
                      <w:szCs w:val="17"/>
                    </w:rPr>
                    <w:t>5.8 MANUTENTION DES OBJETS D'ESSAI ET D'ETALONNAGE</w:t>
                  </w:r>
                </w:p>
                <w:p w:rsidR="00927068" w:rsidRPr="00A56E82" w:rsidRDefault="00927068" w:rsidP="00D272D7">
                  <w:pPr>
                    <w:spacing w:after="0" w:line="240" w:lineRule="auto"/>
                    <w:contextualSpacing/>
                    <w:rPr>
                      <w:sz w:val="17"/>
                      <w:szCs w:val="17"/>
                    </w:rPr>
                  </w:pPr>
                  <w:r w:rsidRPr="00A56E82">
                    <w:rPr>
                      <w:sz w:val="17"/>
                      <w:szCs w:val="17"/>
                    </w:rPr>
                    <w:t>5.9 ASSURER LA QUALITE DES RESULTATS D'ESSAI ET D'ETALONNAGE</w:t>
                  </w:r>
                </w:p>
                <w:p w:rsidR="00927068" w:rsidRPr="00A56E82" w:rsidRDefault="00927068" w:rsidP="00D272D7">
                  <w:pPr>
                    <w:spacing w:after="0" w:line="240" w:lineRule="auto"/>
                    <w:contextualSpacing/>
                    <w:rPr>
                      <w:sz w:val="17"/>
                      <w:szCs w:val="17"/>
                    </w:rPr>
                  </w:pPr>
                  <w:r w:rsidRPr="00A56E82">
                    <w:rPr>
                      <w:sz w:val="17"/>
                      <w:szCs w:val="17"/>
                    </w:rPr>
                    <w:t>5.10 RAPPORT SUR LES RESULTATS</w:t>
                  </w:r>
                </w:p>
              </w:txbxContent>
            </v:textbox>
          </v:rect>
        </w:pict>
      </w:r>
    </w:p>
    <w:p w:rsidR="00D6710E" w:rsidRDefault="00D6710E" w:rsidP="004773DD"/>
    <w:p w:rsidR="00D6710E" w:rsidRDefault="00D6710E" w:rsidP="004773DD"/>
    <w:p w:rsidR="00D6710E" w:rsidRDefault="00D6710E" w:rsidP="004773DD"/>
    <w:p w:rsidR="00BA62ED" w:rsidRDefault="00BA62ED" w:rsidP="004773DD"/>
    <w:p w:rsidR="00BA62ED" w:rsidRDefault="00BA62ED" w:rsidP="004773DD"/>
    <w:p w:rsidR="00BA62ED" w:rsidRDefault="00BA62ED" w:rsidP="004773DD"/>
    <w:p w:rsidR="00D272D7" w:rsidRPr="00B3787A" w:rsidRDefault="00D272D7" w:rsidP="004773DD">
      <w:pPr>
        <w:rPr>
          <w:sz w:val="40"/>
        </w:rPr>
      </w:pPr>
    </w:p>
    <w:p w:rsidR="00D6710E" w:rsidRDefault="00D6710E" w:rsidP="003273DE">
      <w:pPr>
        <w:jc w:val="center"/>
      </w:pPr>
      <w:r>
        <w:t>[tableau 1] types d'exigences</w:t>
      </w:r>
    </w:p>
    <w:p w:rsidR="004773DD" w:rsidRPr="00A56E82" w:rsidRDefault="00A56E82" w:rsidP="00D6710E">
      <w:pPr>
        <w:rPr>
          <w:sz w:val="24"/>
        </w:rPr>
      </w:pPr>
      <w:r>
        <w:lastRenderedPageBreak/>
        <w:tab/>
      </w:r>
      <w:r w:rsidR="004773DD" w:rsidRPr="00A56E82">
        <w:rPr>
          <w:sz w:val="24"/>
        </w:rPr>
        <w:t>Dans le cadre de notre réalisation nous regrouperons les différent</w:t>
      </w:r>
      <w:r w:rsidR="00401641">
        <w:rPr>
          <w:sz w:val="24"/>
        </w:rPr>
        <w:t>s</w:t>
      </w:r>
      <w:r w:rsidR="004773DD" w:rsidRPr="00A56E82">
        <w:rPr>
          <w:sz w:val="24"/>
        </w:rPr>
        <w:t xml:space="preserve"> processus de la norme iso 17025 en trois processus distinct </w:t>
      </w:r>
      <w:r w:rsidR="00B83A76" w:rsidRPr="00A56E82">
        <w:rPr>
          <w:sz w:val="24"/>
        </w:rPr>
        <w:t>:</w:t>
      </w:r>
      <w:r w:rsidR="00B12586" w:rsidRPr="00A56E82">
        <w:rPr>
          <w:sz w:val="24"/>
        </w:rPr>
        <w:t xml:space="preserve"> </w:t>
      </w:r>
    </w:p>
    <w:p w:rsidR="004773DD" w:rsidRPr="00A56E82" w:rsidRDefault="00B83A76" w:rsidP="00A56E82">
      <w:pPr>
        <w:jc w:val="both"/>
        <w:rPr>
          <w:sz w:val="24"/>
        </w:rPr>
      </w:pPr>
      <w:r w:rsidRPr="00A56E82">
        <w:rPr>
          <w:sz w:val="24"/>
        </w:rPr>
        <w:t>-</w:t>
      </w:r>
      <w:r w:rsidR="00A56E82">
        <w:rPr>
          <w:sz w:val="24"/>
        </w:rPr>
        <w:t xml:space="preserve"> </w:t>
      </w:r>
      <w:r w:rsidR="004773DD" w:rsidRPr="00A56E82">
        <w:rPr>
          <w:sz w:val="24"/>
        </w:rPr>
        <w:t>processus de pilotage et d'organisation</w:t>
      </w:r>
    </w:p>
    <w:p w:rsidR="004773DD" w:rsidRPr="00A56E82" w:rsidRDefault="00B83A76" w:rsidP="00A56E82">
      <w:pPr>
        <w:jc w:val="both"/>
        <w:rPr>
          <w:sz w:val="24"/>
        </w:rPr>
      </w:pPr>
      <w:r w:rsidRPr="00A56E82">
        <w:rPr>
          <w:sz w:val="24"/>
        </w:rPr>
        <w:t>-</w:t>
      </w:r>
      <w:r w:rsidR="00A56E82">
        <w:rPr>
          <w:sz w:val="24"/>
        </w:rPr>
        <w:t xml:space="preserve"> </w:t>
      </w:r>
      <w:r w:rsidR="004773DD" w:rsidRPr="00A56E82">
        <w:rPr>
          <w:sz w:val="24"/>
        </w:rPr>
        <w:t>processus de réalisation</w:t>
      </w:r>
    </w:p>
    <w:p w:rsidR="00A56E82" w:rsidRPr="00A56E82" w:rsidRDefault="00B83A76" w:rsidP="00A56E82">
      <w:pPr>
        <w:jc w:val="both"/>
        <w:rPr>
          <w:sz w:val="24"/>
        </w:rPr>
      </w:pPr>
      <w:r w:rsidRPr="00A56E82">
        <w:rPr>
          <w:sz w:val="24"/>
        </w:rPr>
        <w:t>-</w:t>
      </w:r>
      <w:r w:rsidR="00A56E82">
        <w:rPr>
          <w:sz w:val="24"/>
        </w:rPr>
        <w:t xml:space="preserve"> </w:t>
      </w:r>
      <w:r w:rsidR="004773DD" w:rsidRPr="00A56E82">
        <w:rPr>
          <w:sz w:val="24"/>
        </w:rPr>
        <w:t xml:space="preserve">processus de qualité </w:t>
      </w:r>
    </w:p>
    <w:p w:rsidR="002B703A" w:rsidRDefault="00A56E82" w:rsidP="004773DD">
      <w:r>
        <w:rPr>
          <w:noProof/>
          <w:lang w:eastAsia="fr-FR"/>
        </w:rPr>
        <w:drawing>
          <wp:anchor distT="0" distB="0" distL="114300" distR="114300" simplePos="0" relativeHeight="251726848" behindDoc="0" locked="0" layoutInCell="1" allowOverlap="1">
            <wp:simplePos x="0" y="0"/>
            <wp:positionH relativeFrom="column">
              <wp:posOffset>52705</wp:posOffset>
            </wp:positionH>
            <wp:positionV relativeFrom="paragraph">
              <wp:posOffset>164464</wp:posOffset>
            </wp:positionV>
            <wp:extent cx="5585584" cy="3952875"/>
            <wp:effectExtent l="19050" t="0" r="0" b="0"/>
            <wp:wrapNone/>
            <wp:docPr id="3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585584" cy="3952875"/>
                    </a:xfrm>
                    <a:prstGeom prst="rect">
                      <a:avLst/>
                    </a:prstGeom>
                    <a:noFill/>
                    <a:ln w="9525">
                      <a:noFill/>
                      <a:miter lim="800000"/>
                      <a:headEnd/>
                      <a:tailEnd/>
                    </a:ln>
                  </pic:spPr>
                </pic:pic>
              </a:graphicData>
            </a:graphic>
          </wp:anchor>
        </w:drawing>
      </w:r>
    </w:p>
    <w:p w:rsidR="003C6C86" w:rsidRDefault="003C6C86" w:rsidP="00C023FB">
      <w:pPr>
        <w:ind w:hanging="567"/>
        <w:jc w:val="center"/>
      </w:pPr>
    </w:p>
    <w:p w:rsidR="003C6C86" w:rsidRDefault="003C6C86" w:rsidP="00C023FB">
      <w:pPr>
        <w:ind w:hanging="567"/>
        <w:jc w:val="center"/>
      </w:pPr>
    </w:p>
    <w:p w:rsidR="003C6C86" w:rsidRDefault="003C6C86" w:rsidP="00C023FB">
      <w:pPr>
        <w:ind w:hanging="567"/>
        <w:jc w:val="center"/>
      </w:pPr>
    </w:p>
    <w:p w:rsidR="003C6C86" w:rsidRDefault="003C6C86" w:rsidP="00C023FB">
      <w:pPr>
        <w:ind w:hanging="567"/>
        <w:jc w:val="center"/>
      </w:pPr>
    </w:p>
    <w:p w:rsidR="003C6C86" w:rsidRDefault="003C6C86" w:rsidP="00C023FB">
      <w:pPr>
        <w:ind w:hanging="567"/>
        <w:jc w:val="center"/>
      </w:pPr>
    </w:p>
    <w:p w:rsidR="003C6C86" w:rsidRDefault="003C6C86" w:rsidP="00C023FB">
      <w:pPr>
        <w:ind w:hanging="567"/>
        <w:jc w:val="center"/>
      </w:pPr>
    </w:p>
    <w:p w:rsidR="003C6C86" w:rsidRDefault="003C6C86" w:rsidP="00C023FB">
      <w:pPr>
        <w:ind w:hanging="567"/>
        <w:jc w:val="center"/>
      </w:pPr>
    </w:p>
    <w:p w:rsidR="003C6C86" w:rsidRDefault="003C6C86" w:rsidP="00C023FB">
      <w:pPr>
        <w:ind w:hanging="567"/>
        <w:jc w:val="center"/>
      </w:pPr>
    </w:p>
    <w:p w:rsidR="003C6C86" w:rsidRDefault="003C6C86" w:rsidP="00C023FB">
      <w:pPr>
        <w:ind w:hanging="567"/>
        <w:jc w:val="center"/>
      </w:pPr>
    </w:p>
    <w:p w:rsidR="003C6C86" w:rsidRDefault="003C6C86" w:rsidP="00C023FB">
      <w:pPr>
        <w:ind w:hanging="567"/>
        <w:jc w:val="center"/>
      </w:pPr>
    </w:p>
    <w:p w:rsidR="00941EA9" w:rsidRDefault="00941EA9" w:rsidP="00C023FB">
      <w:pPr>
        <w:ind w:hanging="567"/>
        <w:jc w:val="center"/>
      </w:pPr>
    </w:p>
    <w:p w:rsidR="00A56E82" w:rsidRDefault="00A56E82" w:rsidP="00C023FB">
      <w:pPr>
        <w:ind w:hanging="567"/>
        <w:jc w:val="center"/>
      </w:pPr>
    </w:p>
    <w:p w:rsidR="00A56E82" w:rsidRDefault="00A56E82" w:rsidP="00C023FB">
      <w:pPr>
        <w:ind w:hanging="567"/>
        <w:jc w:val="center"/>
      </w:pPr>
      <w:r>
        <w:t>[</w:t>
      </w:r>
      <w:r w:rsidR="003273DE">
        <w:t>figure 5</w:t>
      </w:r>
      <w:r>
        <w:t>] répartition des processus selon diagramme d'Ishikawa</w:t>
      </w:r>
    </w:p>
    <w:p w:rsidR="00941EA9" w:rsidRPr="00A374E0" w:rsidRDefault="00941EA9" w:rsidP="00941EA9">
      <w:pPr>
        <w:ind w:firstLine="284"/>
        <w:rPr>
          <w:sz w:val="6"/>
        </w:rPr>
      </w:pPr>
    </w:p>
    <w:p w:rsidR="004773DD" w:rsidRDefault="004773DD" w:rsidP="00F85E8D">
      <w:pPr>
        <w:pStyle w:val="Titre2"/>
        <w:numPr>
          <w:ilvl w:val="0"/>
          <w:numId w:val="6"/>
        </w:numPr>
      </w:pPr>
      <w:bookmarkStart w:id="20" w:name="_Toc416358018"/>
      <w:r>
        <w:t>Processus de pilote et d'organisation</w:t>
      </w:r>
      <w:bookmarkEnd w:id="20"/>
    </w:p>
    <w:p w:rsidR="00B12586" w:rsidRPr="00A374E0" w:rsidRDefault="00B12586" w:rsidP="00C023FB">
      <w:pPr>
        <w:jc w:val="both"/>
        <w:rPr>
          <w:sz w:val="6"/>
        </w:rPr>
      </w:pPr>
    </w:p>
    <w:p w:rsidR="00B12586" w:rsidRPr="00A56E82" w:rsidRDefault="00AE2F86" w:rsidP="00C023FB">
      <w:pPr>
        <w:jc w:val="both"/>
        <w:rPr>
          <w:sz w:val="24"/>
        </w:rPr>
      </w:pPr>
      <w:r w:rsidRPr="00A56E82">
        <w:rPr>
          <w:noProof/>
          <w:sz w:val="24"/>
          <w:lang w:eastAsia="fr-FR"/>
        </w:rPr>
        <w:drawing>
          <wp:anchor distT="0" distB="0" distL="114300" distR="114300" simplePos="0" relativeHeight="251674624" behindDoc="0" locked="0" layoutInCell="1" allowOverlap="1">
            <wp:simplePos x="0" y="0"/>
            <wp:positionH relativeFrom="column">
              <wp:posOffset>2223770</wp:posOffset>
            </wp:positionH>
            <wp:positionV relativeFrom="paragraph">
              <wp:posOffset>293370</wp:posOffset>
            </wp:positionV>
            <wp:extent cx="304800" cy="295275"/>
            <wp:effectExtent l="19050" t="0" r="0" b="0"/>
            <wp:wrapNone/>
            <wp:docPr id="6"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1" cstate="print"/>
                    <a:srcRect/>
                    <a:stretch>
                      <a:fillRect/>
                    </a:stretch>
                  </pic:blipFill>
                  <pic:spPr bwMode="auto">
                    <a:xfrm>
                      <a:off x="0" y="0"/>
                      <a:ext cx="304800" cy="295275"/>
                    </a:xfrm>
                    <a:prstGeom prst="rect">
                      <a:avLst/>
                    </a:prstGeom>
                    <a:noFill/>
                    <a:ln w="9525">
                      <a:noFill/>
                      <a:miter lim="800000"/>
                      <a:headEnd/>
                      <a:tailEnd/>
                    </a:ln>
                    <a:effectLst/>
                  </pic:spPr>
                </pic:pic>
              </a:graphicData>
            </a:graphic>
          </wp:anchor>
        </w:drawing>
      </w:r>
      <w:r w:rsidR="00B12586" w:rsidRPr="00A56E82">
        <w:rPr>
          <w:sz w:val="24"/>
        </w:rPr>
        <w:t>Le processus de pilotage et d'organisation est composé de :</w:t>
      </w:r>
    </w:p>
    <w:p w:rsidR="00B12586" w:rsidRDefault="00B12586" w:rsidP="00C023FB">
      <w:pPr>
        <w:pStyle w:val="Titre3"/>
        <w:jc w:val="both"/>
      </w:pPr>
      <w:bookmarkStart w:id="21" w:name="_Organisation(4.1)"/>
      <w:bookmarkEnd w:id="21"/>
      <w:r>
        <w:t>Organisation(4.1)</w:t>
      </w:r>
    </w:p>
    <w:p w:rsidR="00B12586" w:rsidRPr="00A374E0" w:rsidRDefault="00B12586" w:rsidP="00C023FB">
      <w:pPr>
        <w:jc w:val="both"/>
        <w:rPr>
          <w:sz w:val="10"/>
        </w:rPr>
      </w:pPr>
    </w:p>
    <w:p w:rsidR="004773DD" w:rsidRPr="00A56E82" w:rsidRDefault="00B12586" w:rsidP="00C023FB">
      <w:pPr>
        <w:jc w:val="both"/>
        <w:rPr>
          <w:sz w:val="24"/>
        </w:rPr>
      </w:pPr>
      <w:r w:rsidRPr="00A56E82">
        <w:rPr>
          <w:sz w:val="24"/>
        </w:rPr>
        <w:t>Le laboratoire ou l'organisation dont il fait partie doit être une entité qui puisse être tenue juridiquement responsable.</w:t>
      </w:r>
    </w:p>
    <w:p w:rsidR="00B12586" w:rsidRPr="00B3787A" w:rsidRDefault="0018112B" w:rsidP="00C023FB">
      <w:pPr>
        <w:jc w:val="both"/>
        <w:rPr>
          <w:i/>
          <w:sz w:val="24"/>
          <w:szCs w:val="24"/>
        </w:rPr>
      </w:pPr>
      <w:r w:rsidRPr="00B3787A">
        <w:rPr>
          <w:i/>
          <w:sz w:val="24"/>
        </w:rPr>
        <w:t xml:space="preserve">La qualité des services offerts par le laboratoire ne peut faire abstraction d'une référence juridique, qui assume la responsabilité juridique des produits/services fournis autour de </w:t>
      </w:r>
      <w:r w:rsidRPr="00B3787A">
        <w:rPr>
          <w:i/>
          <w:sz w:val="24"/>
          <w:szCs w:val="24"/>
        </w:rPr>
        <w:t>laquelle tournent toutes les autres formes de responsabilité et d'autorité ayant une influence sur le fonctionnement de la structure.</w:t>
      </w:r>
      <w:r w:rsidR="00401641" w:rsidRPr="00401641">
        <w:rPr>
          <w:sz w:val="24"/>
          <w:szCs w:val="24"/>
        </w:rPr>
        <w:t>[</w:t>
      </w:r>
      <w:hyperlink w:anchor="_ANNEXE_1" w:history="1">
        <w:r w:rsidR="00401641" w:rsidRPr="00B46AF4">
          <w:rPr>
            <w:rStyle w:val="Lienhypertexte"/>
            <w:sz w:val="24"/>
            <w:szCs w:val="24"/>
          </w:rPr>
          <w:t>2]</w:t>
        </w:r>
      </w:hyperlink>
      <w:r w:rsidRPr="00401641">
        <w:rPr>
          <w:sz w:val="24"/>
          <w:szCs w:val="24"/>
        </w:rPr>
        <w:t xml:space="preserve"> </w:t>
      </w:r>
    </w:p>
    <w:p w:rsidR="007913EE" w:rsidRDefault="00993BC4" w:rsidP="00C023FB">
      <w:pPr>
        <w:pStyle w:val="Titre3"/>
        <w:jc w:val="both"/>
      </w:pPr>
      <w:r>
        <w:rPr>
          <w:noProof/>
          <w:lang w:eastAsia="fr-FR"/>
        </w:rPr>
        <w:lastRenderedPageBreak/>
        <w:drawing>
          <wp:anchor distT="0" distB="0" distL="114300" distR="114300" simplePos="0" relativeHeight="251680768" behindDoc="0" locked="0" layoutInCell="1" allowOverlap="1">
            <wp:simplePos x="0" y="0"/>
            <wp:positionH relativeFrom="column">
              <wp:posOffset>3281045</wp:posOffset>
            </wp:positionH>
            <wp:positionV relativeFrom="paragraph">
              <wp:posOffset>-41910</wp:posOffset>
            </wp:positionV>
            <wp:extent cx="304800" cy="295275"/>
            <wp:effectExtent l="19050" t="0" r="0" b="0"/>
            <wp:wrapNone/>
            <wp:docPr id="9"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1" cstate="print"/>
                    <a:srcRect/>
                    <a:stretch>
                      <a:fillRect/>
                    </a:stretch>
                  </pic:blipFill>
                  <pic:spPr bwMode="auto">
                    <a:xfrm>
                      <a:off x="0" y="0"/>
                      <a:ext cx="304800" cy="295275"/>
                    </a:xfrm>
                    <a:prstGeom prst="rect">
                      <a:avLst/>
                    </a:prstGeom>
                    <a:noFill/>
                    <a:ln w="9525">
                      <a:noFill/>
                      <a:miter lim="800000"/>
                      <a:headEnd/>
                      <a:tailEnd/>
                    </a:ln>
                    <a:effectLst/>
                  </pic:spPr>
                </pic:pic>
              </a:graphicData>
            </a:graphic>
          </wp:anchor>
        </w:drawing>
      </w:r>
      <w:r w:rsidR="007913EE">
        <w:t>Système de management</w:t>
      </w:r>
      <w:r w:rsidR="00885207">
        <w:t xml:space="preserve"> (4.2)</w:t>
      </w:r>
      <w:r w:rsidR="00AA74C9" w:rsidRPr="00AA74C9">
        <w:rPr>
          <w:noProof/>
          <w:lang w:eastAsia="fr-FR"/>
        </w:rPr>
        <w:t xml:space="preserve"> </w:t>
      </w:r>
    </w:p>
    <w:p w:rsidR="003870C5" w:rsidRPr="00A374E0" w:rsidRDefault="003870C5" w:rsidP="003870C5">
      <w:pPr>
        <w:rPr>
          <w:sz w:val="24"/>
        </w:rPr>
      </w:pPr>
    </w:p>
    <w:p w:rsidR="003870C5" w:rsidRPr="00A374E0" w:rsidRDefault="003870C5" w:rsidP="00C023FB">
      <w:pPr>
        <w:jc w:val="both"/>
        <w:rPr>
          <w:sz w:val="24"/>
        </w:rPr>
      </w:pPr>
      <w:r w:rsidRPr="00A374E0">
        <w:rPr>
          <w:sz w:val="24"/>
        </w:rPr>
        <w:t>Le laboratoire doit établir, mettre en œuvre et maintenir un système de management approprié à son domaine d'activité. Il doit consigner par écrit ses politiques, systèmes, programmes, procédures documentées et instructions de manière suffisantes pour assurer la qualité des résultats d'essai et d'étalonnage.</w:t>
      </w:r>
      <w:r w:rsidR="00885207" w:rsidRPr="00A374E0">
        <w:rPr>
          <w:sz w:val="24"/>
        </w:rPr>
        <w:t xml:space="preserve"> La politique qualité du système de management doit se trouver dans le manuel qualité et signée par la direction. Ce manuel doit être accessible par tout le personnel et considéré comme un document de travail.</w:t>
      </w:r>
    </w:p>
    <w:p w:rsidR="003870C5" w:rsidRDefault="004325D7" w:rsidP="00885207">
      <w:pPr>
        <w:pStyle w:val="Titre3"/>
      </w:pPr>
      <w:r>
        <w:rPr>
          <w:noProof/>
          <w:lang w:eastAsia="fr-FR"/>
        </w:rPr>
        <w:drawing>
          <wp:anchor distT="0" distB="0" distL="114300" distR="114300" simplePos="0" relativeHeight="251678720" behindDoc="0" locked="0" layoutInCell="1" allowOverlap="1">
            <wp:simplePos x="0" y="0"/>
            <wp:positionH relativeFrom="column">
              <wp:posOffset>3596005</wp:posOffset>
            </wp:positionH>
            <wp:positionV relativeFrom="paragraph">
              <wp:posOffset>-42545</wp:posOffset>
            </wp:positionV>
            <wp:extent cx="300990" cy="296545"/>
            <wp:effectExtent l="19050" t="0" r="3810" b="0"/>
            <wp:wrapNone/>
            <wp:docPr id="8"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7" cstate="print"/>
                    <a:srcRect/>
                    <a:stretch>
                      <a:fillRect/>
                    </a:stretch>
                  </pic:blipFill>
                  <pic:spPr bwMode="auto">
                    <a:xfrm>
                      <a:off x="0" y="0"/>
                      <a:ext cx="300990" cy="296545"/>
                    </a:xfrm>
                    <a:prstGeom prst="rect">
                      <a:avLst/>
                    </a:prstGeom>
                    <a:noFill/>
                    <a:ln w="9525">
                      <a:noFill/>
                      <a:miter lim="800000"/>
                      <a:headEnd/>
                      <a:tailEnd/>
                    </a:ln>
                    <a:effectLst/>
                  </pic:spPr>
                </pic:pic>
              </a:graphicData>
            </a:graphic>
          </wp:anchor>
        </w:drawing>
      </w:r>
      <w:r w:rsidR="00885207">
        <w:t>Maitrise de la documentation (4.3)</w:t>
      </w:r>
    </w:p>
    <w:p w:rsidR="00B67677" w:rsidRDefault="00B67677" w:rsidP="00B67677"/>
    <w:p w:rsidR="00B67677" w:rsidRPr="00A374E0" w:rsidRDefault="00B67677" w:rsidP="00B67677">
      <w:pPr>
        <w:rPr>
          <w:sz w:val="24"/>
        </w:rPr>
      </w:pPr>
      <w:r w:rsidRPr="00A374E0">
        <w:rPr>
          <w:sz w:val="24"/>
        </w:rPr>
        <w:t>La documentation doit être disponible en permanence à tout niveau nécessitant son exploitation dans le cadre de leurs travaux.</w:t>
      </w:r>
    </w:p>
    <w:p w:rsidR="00C023FB" w:rsidRDefault="00C023FB" w:rsidP="00B67677"/>
    <w:p w:rsidR="00C023FB" w:rsidRDefault="00941EA9" w:rsidP="00A374E0">
      <w:pPr>
        <w:ind w:left="284" w:hanging="709"/>
        <w:jc w:val="center"/>
      </w:pPr>
      <w:r>
        <w:rPr>
          <w:noProof/>
          <w:lang w:eastAsia="fr-FR"/>
        </w:rPr>
        <w:drawing>
          <wp:inline distT="0" distB="0" distL="0" distR="0">
            <wp:extent cx="5895975" cy="4291096"/>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5897142" cy="4291946"/>
                    </a:xfrm>
                    <a:prstGeom prst="rect">
                      <a:avLst/>
                    </a:prstGeom>
                    <a:noFill/>
                  </pic:spPr>
                </pic:pic>
              </a:graphicData>
            </a:graphic>
          </wp:inline>
        </w:drawing>
      </w:r>
    </w:p>
    <w:p w:rsidR="00C023FB" w:rsidRDefault="00A374E0" w:rsidP="00A374E0">
      <w:pPr>
        <w:jc w:val="center"/>
      </w:pPr>
      <w:r>
        <w:t>[figure 6] procédure de maitrise de la documentation</w:t>
      </w:r>
    </w:p>
    <w:p w:rsidR="00A374E0" w:rsidRDefault="00A374E0" w:rsidP="00941EA9"/>
    <w:p w:rsidR="00A374E0" w:rsidRDefault="00A374E0" w:rsidP="00941EA9"/>
    <w:p w:rsidR="0018112B" w:rsidRDefault="00B37B36" w:rsidP="0018112B">
      <w:pPr>
        <w:pStyle w:val="Titre3"/>
      </w:pPr>
      <w:r>
        <w:rPr>
          <w:noProof/>
          <w:lang w:eastAsia="fr-FR"/>
        </w:rPr>
        <w:lastRenderedPageBreak/>
        <w:drawing>
          <wp:anchor distT="0" distB="0" distL="114300" distR="114300" simplePos="0" relativeHeight="251676672" behindDoc="0" locked="0" layoutInCell="1" allowOverlap="1">
            <wp:simplePos x="0" y="0"/>
            <wp:positionH relativeFrom="column">
              <wp:posOffset>3671570</wp:posOffset>
            </wp:positionH>
            <wp:positionV relativeFrom="paragraph">
              <wp:posOffset>-60960</wp:posOffset>
            </wp:positionV>
            <wp:extent cx="304800" cy="295275"/>
            <wp:effectExtent l="19050" t="0" r="0" b="0"/>
            <wp:wrapNone/>
            <wp:docPr id="7"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7" cstate="print"/>
                    <a:srcRect/>
                    <a:stretch>
                      <a:fillRect/>
                    </a:stretch>
                  </pic:blipFill>
                  <pic:spPr bwMode="auto">
                    <a:xfrm>
                      <a:off x="0" y="0"/>
                      <a:ext cx="304800" cy="295275"/>
                    </a:xfrm>
                    <a:prstGeom prst="rect">
                      <a:avLst/>
                    </a:prstGeom>
                    <a:noFill/>
                    <a:ln w="9525">
                      <a:noFill/>
                      <a:miter lim="800000"/>
                      <a:headEnd/>
                      <a:tailEnd/>
                    </a:ln>
                    <a:effectLst/>
                  </pic:spPr>
                </pic:pic>
              </a:graphicData>
            </a:graphic>
          </wp:anchor>
        </w:drawing>
      </w:r>
      <w:r w:rsidR="0018112B">
        <w:t>Maitrise des enregistrements( 4.13)</w:t>
      </w:r>
    </w:p>
    <w:p w:rsidR="0018112B" w:rsidRPr="00401641" w:rsidRDefault="0018112B" w:rsidP="0018112B">
      <w:pPr>
        <w:rPr>
          <w:sz w:val="24"/>
        </w:rPr>
      </w:pPr>
    </w:p>
    <w:p w:rsidR="0018112B" w:rsidRPr="00401641" w:rsidRDefault="00A374E0" w:rsidP="00A374E0">
      <w:pPr>
        <w:jc w:val="both"/>
        <w:rPr>
          <w:sz w:val="24"/>
        </w:rPr>
      </w:pPr>
      <w:r w:rsidRPr="00401641">
        <w:rPr>
          <w:sz w:val="24"/>
        </w:rPr>
        <w:tab/>
      </w:r>
      <w:r w:rsidR="0018112B" w:rsidRPr="00401641">
        <w:rPr>
          <w:sz w:val="24"/>
        </w:rPr>
        <w:t>Les documents du système de management de la qualité s'articule</w:t>
      </w:r>
      <w:r w:rsidR="00401641">
        <w:rPr>
          <w:sz w:val="24"/>
        </w:rPr>
        <w:t>nt</w:t>
      </w:r>
      <w:r w:rsidR="0018112B" w:rsidRPr="00401641">
        <w:rPr>
          <w:sz w:val="24"/>
        </w:rPr>
        <w:t xml:space="preserve"> en deux catégories:</w:t>
      </w:r>
    </w:p>
    <w:p w:rsidR="0018112B" w:rsidRPr="00401641" w:rsidRDefault="0018112B" w:rsidP="00A374E0">
      <w:pPr>
        <w:jc w:val="both"/>
        <w:rPr>
          <w:i/>
          <w:sz w:val="24"/>
        </w:rPr>
      </w:pPr>
      <w:r w:rsidRPr="00401641">
        <w:rPr>
          <w:i/>
          <w:sz w:val="24"/>
        </w:rPr>
        <w:t>- Documents descriptifs / prescriptifs, qui décrivent et réglementent l'organisation de la production et le fonctionnement des processus fondamentaux et de support ( manuel, procédures, instructions, etc.)</w:t>
      </w:r>
    </w:p>
    <w:p w:rsidR="0018112B" w:rsidRPr="00401641" w:rsidRDefault="0018112B" w:rsidP="00A374E0">
      <w:pPr>
        <w:jc w:val="both"/>
        <w:rPr>
          <w:i/>
          <w:sz w:val="24"/>
        </w:rPr>
      </w:pPr>
      <w:r w:rsidRPr="00401641">
        <w:rPr>
          <w:i/>
          <w:sz w:val="24"/>
        </w:rPr>
        <w:t xml:space="preserve">- Documents d'enregistrements (formulaires), qui photographient, en un instant précis, l'état de l'organisation et les résultats des processus. </w:t>
      </w:r>
    </w:p>
    <w:p w:rsidR="00A40E98" w:rsidRPr="00401641" w:rsidRDefault="00A40E98" w:rsidP="00A374E0">
      <w:pPr>
        <w:jc w:val="both"/>
        <w:rPr>
          <w:i/>
          <w:sz w:val="24"/>
        </w:rPr>
      </w:pPr>
      <w:r w:rsidRPr="00401641">
        <w:rPr>
          <w:i/>
          <w:sz w:val="24"/>
        </w:rPr>
        <w:t xml:space="preserve">NB:  - Les documents d'enregistrements peuvent être sur support papier ou électronique.  </w:t>
      </w:r>
    </w:p>
    <w:p w:rsidR="00A40E98" w:rsidRPr="00401641" w:rsidRDefault="00A40E98" w:rsidP="00A374E0">
      <w:pPr>
        <w:jc w:val="both"/>
        <w:rPr>
          <w:i/>
          <w:sz w:val="24"/>
        </w:rPr>
      </w:pPr>
      <w:r w:rsidRPr="00401641">
        <w:rPr>
          <w:i/>
          <w:sz w:val="24"/>
        </w:rPr>
        <w:t xml:space="preserve">        - Les temps de conservation doivent être prédéfinis </w:t>
      </w:r>
    </w:p>
    <w:p w:rsidR="00A40E98" w:rsidRPr="00401641" w:rsidRDefault="00A40E98" w:rsidP="00A374E0">
      <w:pPr>
        <w:jc w:val="both"/>
        <w:rPr>
          <w:i/>
          <w:sz w:val="24"/>
        </w:rPr>
      </w:pPr>
      <w:r w:rsidRPr="00401641">
        <w:rPr>
          <w:i/>
          <w:sz w:val="24"/>
        </w:rPr>
        <w:t xml:space="preserve">        - Le laboratoire doit disposer des procédures appropriées pour la protection et la sauvegarde des données archivées sur support électronique.</w:t>
      </w:r>
    </w:p>
    <w:p w:rsidR="00A40E98" w:rsidRPr="00401641" w:rsidRDefault="00A40E98" w:rsidP="00A374E0">
      <w:pPr>
        <w:jc w:val="both"/>
        <w:rPr>
          <w:i/>
          <w:sz w:val="24"/>
        </w:rPr>
      </w:pPr>
      <w:r w:rsidRPr="00401641">
        <w:rPr>
          <w:i/>
          <w:sz w:val="24"/>
        </w:rPr>
        <w:t xml:space="preserve">        - D'éventuelles corrections apportées aux documents en question ( particulièrement aux documents de travail) ne doivent pas comporter l'annulation de la donnée modifiées, mais simplement la modification de la nouvelle vale</w:t>
      </w:r>
      <w:r w:rsidR="00401641">
        <w:rPr>
          <w:i/>
          <w:sz w:val="24"/>
        </w:rPr>
        <w:t>ur à côté de la valeur corrigée</w:t>
      </w:r>
      <w:r w:rsidR="00401641" w:rsidRPr="00B3787A">
        <w:rPr>
          <w:i/>
          <w:sz w:val="24"/>
          <w:szCs w:val="24"/>
        </w:rPr>
        <w:t>.</w:t>
      </w:r>
      <w:r w:rsidR="00401641" w:rsidRPr="00401641">
        <w:rPr>
          <w:sz w:val="24"/>
          <w:szCs w:val="24"/>
        </w:rPr>
        <w:t>[2]</w:t>
      </w:r>
    </w:p>
    <w:p w:rsidR="00A40E98" w:rsidRPr="00401641" w:rsidRDefault="00AA74C9" w:rsidP="00A374E0">
      <w:pPr>
        <w:jc w:val="both"/>
        <w:rPr>
          <w:sz w:val="24"/>
        </w:rPr>
      </w:pPr>
      <w:r w:rsidRPr="00401641">
        <w:rPr>
          <w:noProof/>
          <w:sz w:val="24"/>
          <w:lang w:eastAsia="fr-FR"/>
        </w:rPr>
        <w:drawing>
          <wp:anchor distT="0" distB="0" distL="114300" distR="114300" simplePos="0" relativeHeight="251682816" behindDoc="0" locked="0" layoutInCell="1" allowOverlap="1">
            <wp:simplePos x="0" y="0"/>
            <wp:positionH relativeFrom="column">
              <wp:posOffset>2785745</wp:posOffset>
            </wp:positionH>
            <wp:positionV relativeFrom="paragraph">
              <wp:posOffset>296545</wp:posOffset>
            </wp:positionV>
            <wp:extent cx="304800" cy="295275"/>
            <wp:effectExtent l="19050" t="0" r="0" b="0"/>
            <wp:wrapNone/>
            <wp:docPr id="10"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7" cstate="print"/>
                    <a:srcRect/>
                    <a:stretch>
                      <a:fillRect/>
                    </a:stretch>
                  </pic:blipFill>
                  <pic:spPr bwMode="auto">
                    <a:xfrm>
                      <a:off x="0" y="0"/>
                      <a:ext cx="304800" cy="295275"/>
                    </a:xfrm>
                    <a:prstGeom prst="rect">
                      <a:avLst/>
                    </a:prstGeom>
                    <a:noFill/>
                    <a:ln w="9525">
                      <a:noFill/>
                      <a:miter lim="800000"/>
                      <a:headEnd/>
                      <a:tailEnd/>
                    </a:ln>
                    <a:effectLst/>
                  </pic:spPr>
                </pic:pic>
              </a:graphicData>
            </a:graphic>
          </wp:anchor>
        </w:drawing>
      </w:r>
      <w:r w:rsidR="00A40E98" w:rsidRPr="00401641">
        <w:rPr>
          <w:sz w:val="24"/>
        </w:rPr>
        <w:tab/>
        <w:t>Une correction doit être visée et datée par le technicien qui l'effectue.</w:t>
      </w:r>
    </w:p>
    <w:p w:rsidR="00A40E98" w:rsidRDefault="00A40E98" w:rsidP="00A374E0">
      <w:pPr>
        <w:pStyle w:val="Titre3"/>
        <w:jc w:val="both"/>
      </w:pPr>
      <w:bookmarkStart w:id="22" w:name="_Revue_de_direction("/>
      <w:bookmarkEnd w:id="22"/>
      <w:r>
        <w:t>Revue de direction( 4.15)</w:t>
      </w:r>
      <w:r w:rsidR="00AA74C9" w:rsidRPr="00AA74C9">
        <w:rPr>
          <w:noProof/>
          <w:lang w:eastAsia="fr-FR"/>
        </w:rPr>
        <w:t xml:space="preserve"> </w:t>
      </w:r>
    </w:p>
    <w:p w:rsidR="00A40E98" w:rsidRDefault="00A40E98" w:rsidP="00A374E0">
      <w:pPr>
        <w:jc w:val="both"/>
      </w:pPr>
    </w:p>
    <w:p w:rsidR="00A40E98" w:rsidRPr="00A374E0" w:rsidRDefault="00A374E0" w:rsidP="00A374E0">
      <w:pPr>
        <w:jc w:val="both"/>
        <w:rPr>
          <w:sz w:val="24"/>
        </w:rPr>
      </w:pPr>
      <w:r>
        <w:rPr>
          <w:sz w:val="24"/>
        </w:rPr>
        <w:tab/>
      </w:r>
      <w:r w:rsidR="00A40E98" w:rsidRPr="00A374E0">
        <w:rPr>
          <w:sz w:val="24"/>
        </w:rPr>
        <w:t xml:space="preserve">Régulièrement et d'après des programmes et des procédures </w:t>
      </w:r>
      <w:r w:rsidR="002B703A" w:rsidRPr="00A374E0">
        <w:rPr>
          <w:sz w:val="24"/>
        </w:rPr>
        <w:t xml:space="preserve">préétablies, la direction du laboratoire doit effectuer une revue complète du système de management de la qualité et des activités d'essais effectués par le laboratoire, afin d'assurer la continuité de leur conformité et de leur efficacité et d'introduire </w:t>
      </w:r>
      <w:r w:rsidR="00401641">
        <w:rPr>
          <w:sz w:val="24"/>
        </w:rPr>
        <w:t>toute modification ou</w:t>
      </w:r>
      <w:r w:rsidR="002B703A" w:rsidRPr="00A374E0">
        <w:rPr>
          <w:sz w:val="24"/>
        </w:rPr>
        <w:t xml:space="preserve"> les améliorations nécessaire</w:t>
      </w:r>
      <w:r w:rsidR="00401641">
        <w:rPr>
          <w:sz w:val="24"/>
        </w:rPr>
        <w:t>s</w:t>
      </w:r>
      <w:r w:rsidR="002B703A" w:rsidRPr="00A374E0">
        <w:rPr>
          <w:sz w:val="24"/>
        </w:rPr>
        <w:t>.</w:t>
      </w:r>
      <w:r w:rsidR="00A40E98" w:rsidRPr="00A374E0">
        <w:rPr>
          <w:sz w:val="24"/>
        </w:rPr>
        <w:t xml:space="preserve">  </w:t>
      </w:r>
    </w:p>
    <w:p w:rsidR="002B703A" w:rsidRPr="00A374E0" w:rsidRDefault="00A374E0" w:rsidP="00A374E0">
      <w:pPr>
        <w:jc w:val="both"/>
        <w:rPr>
          <w:sz w:val="24"/>
        </w:rPr>
      </w:pPr>
      <w:r>
        <w:rPr>
          <w:sz w:val="24"/>
        </w:rPr>
        <w:tab/>
      </w:r>
      <w:r w:rsidR="002B703A" w:rsidRPr="00A374E0">
        <w:rPr>
          <w:sz w:val="24"/>
        </w:rPr>
        <w:t>La revue doit tenir compte des éléments suivants:</w:t>
      </w:r>
    </w:p>
    <w:p w:rsidR="002B703A" w:rsidRPr="00A374E0" w:rsidRDefault="002B703A" w:rsidP="00A374E0">
      <w:pPr>
        <w:jc w:val="both"/>
        <w:rPr>
          <w:sz w:val="24"/>
        </w:rPr>
      </w:pPr>
      <w:r w:rsidRPr="00A374E0">
        <w:rPr>
          <w:sz w:val="24"/>
        </w:rPr>
        <w:t>- Pertinence des politiques et procédures</w:t>
      </w:r>
    </w:p>
    <w:p w:rsidR="002B703A" w:rsidRPr="00A374E0" w:rsidRDefault="00401641" w:rsidP="00A374E0">
      <w:pPr>
        <w:jc w:val="both"/>
        <w:rPr>
          <w:sz w:val="24"/>
        </w:rPr>
      </w:pPr>
      <w:r>
        <w:rPr>
          <w:sz w:val="24"/>
        </w:rPr>
        <w:t>- Rapport des</w:t>
      </w:r>
      <w:r w:rsidR="002B703A" w:rsidRPr="00A374E0">
        <w:rPr>
          <w:sz w:val="24"/>
        </w:rPr>
        <w:t xml:space="preserve"> personnels d'encadrements</w:t>
      </w:r>
    </w:p>
    <w:p w:rsidR="002B703A" w:rsidRPr="00A374E0" w:rsidRDefault="002B703A" w:rsidP="00A374E0">
      <w:pPr>
        <w:jc w:val="both"/>
        <w:rPr>
          <w:sz w:val="24"/>
        </w:rPr>
      </w:pPr>
      <w:r w:rsidRPr="00A374E0">
        <w:rPr>
          <w:sz w:val="24"/>
        </w:rPr>
        <w:t>- Résultats d'audits internes récents</w:t>
      </w:r>
    </w:p>
    <w:p w:rsidR="002B703A" w:rsidRPr="00A374E0" w:rsidRDefault="002B703A" w:rsidP="00A374E0">
      <w:pPr>
        <w:jc w:val="both"/>
        <w:rPr>
          <w:sz w:val="24"/>
        </w:rPr>
      </w:pPr>
      <w:r w:rsidRPr="00A374E0">
        <w:rPr>
          <w:sz w:val="24"/>
        </w:rPr>
        <w:t>- Actions correctives et préventives</w:t>
      </w:r>
    </w:p>
    <w:p w:rsidR="002B703A" w:rsidRPr="00A374E0" w:rsidRDefault="002B703A" w:rsidP="00A374E0">
      <w:pPr>
        <w:jc w:val="both"/>
        <w:rPr>
          <w:sz w:val="24"/>
        </w:rPr>
      </w:pPr>
      <w:r w:rsidRPr="00A374E0">
        <w:rPr>
          <w:sz w:val="24"/>
        </w:rPr>
        <w:t>-Evaluations effectuées par des organismes externes</w:t>
      </w:r>
    </w:p>
    <w:p w:rsidR="002B703A" w:rsidRPr="00A374E0" w:rsidRDefault="002B703A" w:rsidP="00A374E0">
      <w:pPr>
        <w:jc w:val="both"/>
        <w:rPr>
          <w:sz w:val="24"/>
        </w:rPr>
      </w:pPr>
      <w:r w:rsidRPr="00A374E0">
        <w:rPr>
          <w:sz w:val="24"/>
        </w:rPr>
        <w:t>- Résultats d'essais de comparaison entre laboratoire ou d'essai d'aptitude</w:t>
      </w:r>
    </w:p>
    <w:p w:rsidR="002B703A" w:rsidRPr="00A374E0" w:rsidRDefault="002B703A" w:rsidP="00A374E0">
      <w:pPr>
        <w:jc w:val="both"/>
        <w:rPr>
          <w:sz w:val="24"/>
        </w:rPr>
      </w:pPr>
      <w:r w:rsidRPr="00A374E0">
        <w:rPr>
          <w:sz w:val="24"/>
        </w:rPr>
        <w:lastRenderedPageBreak/>
        <w:t>- Tout changement dans le volume et le type de travail effectué</w:t>
      </w:r>
    </w:p>
    <w:p w:rsidR="002B703A" w:rsidRPr="00A374E0" w:rsidRDefault="002B703A" w:rsidP="00A374E0">
      <w:pPr>
        <w:jc w:val="both"/>
        <w:rPr>
          <w:sz w:val="24"/>
          <w:szCs w:val="24"/>
        </w:rPr>
      </w:pPr>
      <w:r w:rsidRPr="00A374E0">
        <w:rPr>
          <w:sz w:val="24"/>
          <w:szCs w:val="24"/>
        </w:rPr>
        <w:t>- Information en retour des clients</w:t>
      </w:r>
    </w:p>
    <w:p w:rsidR="002B703A" w:rsidRPr="00A374E0" w:rsidRDefault="002B703A" w:rsidP="00A374E0">
      <w:pPr>
        <w:jc w:val="both"/>
        <w:rPr>
          <w:sz w:val="24"/>
          <w:szCs w:val="24"/>
        </w:rPr>
      </w:pPr>
      <w:r w:rsidRPr="00A374E0">
        <w:rPr>
          <w:sz w:val="24"/>
          <w:szCs w:val="24"/>
        </w:rPr>
        <w:t>- Réclamations</w:t>
      </w:r>
    </w:p>
    <w:p w:rsidR="002B703A" w:rsidRPr="00A374E0" w:rsidRDefault="002B703A" w:rsidP="00A374E0">
      <w:pPr>
        <w:jc w:val="both"/>
        <w:rPr>
          <w:sz w:val="24"/>
          <w:szCs w:val="24"/>
        </w:rPr>
      </w:pPr>
      <w:r w:rsidRPr="00A374E0">
        <w:rPr>
          <w:sz w:val="24"/>
          <w:szCs w:val="24"/>
        </w:rPr>
        <w:t>- Recommandation</w:t>
      </w:r>
      <w:r w:rsidR="00401641">
        <w:rPr>
          <w:sz w:val="24"/>
          <w:szCs w:val="24"/>
        </w:rPr>
        <w:t>s</w:t>
      </w:r>
      <w:r w:rsidRPr="00A374E0">
        <w:rPr>
          <w:sz w:val="24"/>
          <w:szCs w:val="24"/>
        </w:rPr>
        <w:t xml:space="preserve"> pour l'amélioration</w:t>
      </w:r>
    </w:p>
    <w:p w:rsidR="00A374E0" w:rsidRDefault="002B703A" w:rsidP="00DA6E6E">
      <w:pPr>
        <w:jc w:val="both"/>
        <w:rPr>
          <w:sz w:val="24"/>
          <w:szCs w:val="24"/>
        </w:rPr>
      </w:pPr>
      <w:r w:rsidRPr="00A374E0">
        <w:rPr>
          <w:sz w:val="24"/>
          <w:szCs w:val="24"/>
        </w:rPr>
        <w:t>- Tous autres facteurs pertinents, tel que les activités de maitrise de la qualité, les ressources et la formation du personnels</w:t>
      </w:r>
    </w:p>
    <w:p w:rsidR="00FA32B4" w:rsidRPr="00F070B7" w:rsidRDefault="00FA32B4" w:rsidP="00DA6E6E">
      <w:pPr>
        <w:jc w:val="both"/>
        <w:rPr>
          <w:sz w:val="24"/>
          <w:szCs w:val="24"/>
        </w:rPr>
      </w:pPr>
      <w:r>
        <w:rPr>
          <w:sz w:val="24"/>
          <w:szCs w:val="24"/>
        </w:rPr>
        <w:t>fiche de revue de direction (</w:t>
      </w:r>
      <w:hyperlink w:anchor="_ANNEXE_9" w:history="1">
        <w:r w:rsidRPr="00677E86">
          <w:rPr>
            <w:rStyle w:val="Lienhypertexte"/>
            <w:sz w:val="24"/>
            <w:szCs w:val="24"/>
          </w:rPr>
          <w:t>annexe 9</w:t>
        </w:r>
      </w:hyperlink>
      <w:r>
        <w:rPr>
          <w:sz w:val="24"/>
          <w:szCs w:val="24"/>
        </w:rPr>
        <w:t>)</w:t>
      </w:r>
    </w:p>
    <w:p w:rsidR="002B703A" w:rsidRDefault="00941EA9" w:rsidP="00941EA9">
      <w:pPr>
        <w:pStyle w:val="Titre3"/>
      </w:pPr>
      <w:bookmarkStart w:id="23" w:name="_Personnels_(5.2)"/>
      <w:bookmarkEnd w:id="23"/>
      <w:r>
        <w:t>Personnels (5.2)</w:t>
      </w:r>
    </w:p>
    <w:p w:rsidR="00941EA9" w:rsidRPr="00B61E5E" w:rsidRDefault="00941EA9" w:rsidP="00DA6E6E">
      <w:pPr>
        <w:jc w:val="both"/>
        <w:rPr>
          <w:sz w:val="8"/>
        </w:rPr>
      </w:pPr>
    </w:p>
    <w:p w:rsidR="00FA32B4" w:rsidRDefault="00356B4A" w:rsidP="00FA32B4">
      <w:pPr>
        <w:jc w:val="both"/>
        <w:rPr>
          <w:sz w:val="24"/>
        </w:rPr>
      </w:pPr>
      <w:r>
        <w:rPr>
          <w:sz w:val="24"/>
        </w:rPr>
        <w:tab/>
      </w:r>
      <w:r w:rsidR="00941EA9" w:rsidRPr="00356B4A">
        <w:rPr>
          <w:sz w:val="24"/>
        </w:rPr>
        <w:t xml:space="preserve">L'exigence de </w:t>
      </w:r>
      <w:r w:rsidR="00401641">
        <w:rPr>
          <w:sz w:val="24"/>
        </w:rPr>
        <w:t>l</w:t>
      </w:r>
      <w:r w:rsidR="00941EA9" w:rsidRPr="00356B4A">
        <w:rPr>
          <w:sz w:val="24"/>
        </w:rPr>
        <w:t>a qualification du personnel est placée à juste titre parmi les exigences de compétences techniques, la direction du laboratoire doit assurer la compétence de tous ceux qui assurent le fonctionnement d'appareils spécifiques, effectuent des essais et des étalonnages, évaluent les résultats et signent les rapports d'essais et les certificats d'étalonnages. Les personnels qui effectuent les taches spécifiques doivent être qualifiés sur la base d'un niveau d'étude, d'une formation, d'une expérie</w:t>
      </w:r>
      <w:r w:rsidR="00FA32B4">
        <w:rPr>
          <w:sz w:val="24"/>
        </w:rPr>
        <w:t>nce appropriée et de compétence</w:t>
      </w:r>
      <w:r w:rsidR="00677E86">
        <w:rPr>
          <w:sz w:val="24"/>
        </w:rPr>
        <w:t xml:space="preserve"> </w:t>
      </w:r>
      <w:r w:rsidR="00941EA9" w:rsidRPr="00356B4A">
        <w:rPr>
          <w:sz w:val="24"/>
        </w:rPr>
        <w:t>démontrée, selon ce qui est exigé.</w:t>
      </w:r>
    </w:p>
    <w:p w:rsidR="00547A0F" w:rsidRDefault="002F0438" w:rsidP="00944CFE">
      <w:pPr>
        <w:jc w:val="center"/>
      </w:pPr>
      <w:r>
        <w:rPr>
          <w:noProof/>
          <w:lang w:eastAsia="fr-FR"/>
        </w:rPr>
        <w:pict>
          <v:shape id="_x0000_s1120" type="#_x0000_t202" style="position:absolute;left:0;text-align:left;margin-left:393.3pt;margin-top:53.9pt;width:30.7pt;height:32.65pt;z-index:251762688;mso-height-percent:200;mso-height-percent:200;mso-width-relative:margin;mso-height-relative:margin" filled="f" stroked="f">
            <v:textbox style="mso-fit-shape-to-text:t">
              <w:txbxContent>
                <w:p w:rsidR="00927068" w:rsidRDefault="00927068" w:rsidP="001E25E8">
                  <w:r>
                    <w:t>[8]</w:t>
                  </w:r>
                </w:p>
              </w:txbxContent>
            </v:textbox>
          </v:shape>
        </w:pict>
      </w:r>
      <w:r>
        <w:rPr>
          <w:noProof/>
          <w:lang w:eastAsia="fr-FR"/>
        </w:rPr>
        <w:pict>
          <v:shape id="_x0000_s1119" type="#_x0000_t202" style="position:absolute;left:0;text-align:left;margin-left:287.15pt;margin-top:123.65pt;width:30.7pt;height:32.65pt;z-index:251761664;mso-height-percent:200;mso-height-percent:200;mso-width-relative:margin;mso-height-relative:margin" filled="f" stroked="f">
            <v:textbox style="mso-fit-shape-to-text:t">
              <w:txbxContent>
                <w:p w:rsidR="00927068" w:rsidRDefault="00927068" w:rsidP="001E25E8">
                  <w:r>
                    <w:t>[7]</w:t>
                  </w:r>
                </w:p>
              </w:txbxContent>
            </v:textbox>
          </v:shape>
        </w:pict>
      </w:r>
      <w:r>
        <w:rPr>
          <w:noProof/>
          <w:lang w:eastAsia="fr-FR"/>
        </w:rPr>
        <w:pict>
          <v:shape id="_x0000_s1118" type="#_x0000_t202" style="position:absolute;left:0;text-align:left;margin-left:190.5pt;margin-top:175.2pt;width:30.7pt;height:32.65pt;z-index:251760640;mso-height-percent:200;mso-height-percent:200;mso-width-relative:margin;mso-height-relative:margin" filled="f" stroked="f">
            <v:textbox style="mso-fit-shape-to-text:t">
              <w:txbxContent>
                <w:p w:rsidR="00927068" w:rsidRDefault="00927068" w:rsidP="001E25E8">
                  <w:r>
                    <w:t>[6]</w:t>
                  </w:r>
                </w:p>
              </w:txbxContent>
            </v:textbox>
          </v:shape>
        </w:pict>
      </w:r>
      <w:r>
        <w:rPr>
          <w:noProof/>
        </w:rPr>
        <w:pict>
          <v:shape id="_x0000_s1117" type="#_x0000_t202" style="position:absolute;left:0;text-align:left;margin-left:99.2pt;margin-top:222.65pt;width:30.7pt;height:32.65pt;z-index:251759616;mso-height-percent:200;mso-height-percent:200;mso-width-relative:margin;mso-height-relative:margin" filled="f" stroked="f">
            <v:textbox style="mso-fit-shape-to-text:t">
              <w:txbxContent>
                <w:p w:rsidR="00927068" w:rsidRDefault="00927068">
                  <w:r>
                    <w:t>[5]</w:t>
                  </w:r>
                </w:p>
              </w:txbxContent>
            </v:textbox>
          </v:shape>
        </w:pict>
      </w:r>
      <w:r w:rsidR="00A374E0" w:rsidRPr="00A374E0">
        <w:rPr>
          <w:noProof/>
          <w:lang w:eastAsia="fr-FR"/>
        </w:rPr>
        <w:drawing>
          <wp:inline distT="0" distB="0" distL="0" distR="0">
            <wp:extent cx="4507779" cy="3079427"/>
            <wp:effectExtent l="19050" t="0" r="7071" b="0"/>
            <wp:docPr id="38" name="Image 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4507827" cy="3079460"/>
                    </a:xfrm>
                    <a:prstGeom prst="rect">
                      <a:avLst/>
                    </a:prstGeom>
                    <a:noFill/>
                    <a:ln w="9525">
                      <a:noFill/>
                      <a:miter lim="800000"/>
                      <a:headEnd/>
                      <a:tailEnd/>
                    </a:ln>
                  </pic:spPr>
                </pic:pic>
              </a:graphicData>
            </a:graphic>
          </wp:inline>
        </w:drawing>
      </w:r>
    </w:p>
    <w:p w:rsidR="00470A6A" w:rsidRPr="00941EA9" w:rsidRDefault="00A374E0" w:rsidP="00A374E0">
      <w:pPr>
        <w:jc w:val="center"/>
      </w:pPr>
      <w:r>
        <w:t>[figure 7] procédure de formation</w:t>
      </w:r>
    </w:p>
    <w:p w:rsidR="00101114" w:rsidRDefault="006E1AB0" w:rsidP="00DA6E6E">
      <w:pPr>
        <w:jc w:val="both"/>
      </w:pPr>
      <w:r>
        <w:t>Le laboratoire doit disposer d'une politique(fiche de poste</w:t>
      </w:r>
      <w:r w:rsidR="00465F98">
        <w:t xml:space="preserve">: </w:t>
      </w:r>
      <w:hyperlink w:anchor="_ANNEXE_2" w:history="1">
        <w:r w:rsidR="00465F98" w:rsidRPr="00465F98">
          <w:rPr>
            <w:rStyle w:val="Lienhypertexte"/>
            <w:b/>
          </w:rPr>
          <w:t>annexe 2</w:t>
        </w:r>
      </w:hyperlink>
      <w:r w:rsidR="00465F98">
        <w:t xml:space="preserve"> </w:t>
      </w:r>
      <w:r>
        <w:t>) et de procédures pour identifier les besoins en formations et assurer la formation du personnel (planning de formation</w:t>
      </w:r>
      <w:r w:rsidR="00465F98">
        <w:t xml:space="preserve">: </w:t>
      </w:r>
      <w:hyperlink w:anchor="_ANNEXE_1" w:history="1">
        <w:r w:rsidR="00465F98" w:rsidRPr="00465F98">
          <w:rPr>
            <w:rStyle w:val="Lienhypertexte"/>
            <w:b/>
          </w:rPr>
          <w:t>annexe 1</w:t>
        </w:r>
      </w:hyperlink>
      <w:r>
        <w:t>).</w:t>
      </w:r>
    </w:p>
    <w:p w:rsidR="00FA32B4" w:rsidRDefault="00FA32B4" w:rsidP="00DA6E6E">
      <w:pPr>
        <w:jc w:val="both"/>
      </w:pPr>
    </w:p>
    <w:p w:rsidR="00CF1C4D" w:rsidRDefault="00CF1C4D" w:rsidP="00B61E5E">
      <w:pPr>
        <w:pStyle w:val="Titre3"/>
      </w:pPr>
      <w:bookmarkStart w:id="24" w:name="_Installations_et_conditions"/>
      <w:bookmarkEnd w:id="24"/>
      <w:r>
        <w:lastRenderedPageBreak/>
        <w:t>Installations et conditions ambiantes (5.3)</w:t>
      </w:r>
    </w:p>
    <w:p w:rsidR="00B61E5E" w:rsidRPr="00B61E5E" w:rsidRDefault="00B61E5E" w:rsidP="00B61E5E">
      <w:pPr>
        <w:rPr>
          <w:sz w:val="8"/>
        </w:rPr>
      </w:pPr>
    </w:p>
    <w:p w:rsidR="00CF1C4D" w:rsidRPr="00F070B7" w:rsidRDefault="00356B4A" w:rsidP="00356B4A">
      <w:pPr>
        <w:jc w:val="both"/>
        <w:rPr>
          <w:i/>
          <w:sz w:val="24"/>
        </w:rPr>
      </w:pPr>
      <w:r w:rsidRPr="00F070B7">
        <w:rPr>
          <w:i/>
        </w:rPr>
        <w:tab/>
      </w:r>
      <w:r w:rsidR="00CF1C4D" w:rsidRPr="00F070B7">
        <w:rPr>
          <w:i/>
          <w:sz w:val="24"/>
        </w:rPr>
        <w:t>Les environnements d'essai et de travail en général, ainsi que les conditions environnementales et de travail correspondantes doivent faciliter le bon déroulement des activités et ne pas avoir d'influences négatives sur la qualité des essais effectués.</w:t>
      </w:r>
      <w:r w:rsidR="00F070B7" w:rsidRPr="00401641">
        <w:rPr>
          <w:sz w:val="24"/>
          <w:szCs w:val="24"/>
        </w:rPr>
        <w:t>[2]</w:t>
      </w:r>
    </w:p>
    <w:p w:rsidR="00356B4A" w:rsidRDefault="00356B4A" w:rsidP="00DA6E6E">
      <w:pPr>
        <w:jc w:val="both"/>
      </w:pPr>
      <w:r>
        <w:rPr>
          <w:noProof/>
          <w:lang w:eastAsia="fr-FR"/>
        </w:rPr>
        <w:drawing>
          <wp:anchor distT="0" distB="0" distL="114300" distR="114300" simplePos="0" relativeHeight="251672576" behindDoc="1" locked="0" layoutInCell="1" allowOverlap="1">
            <wp:simplePos x="0" y="0"/>
            <wp:positionH relativeFrom="column">
              <wp:posOffset>33655</wp:posOffset>
            </wp:positionH>
            <wp:positionV relativeFrom="paragraph">
              <wp:posOffset>147320</wp:posOffset>
            </wp:positionV>
            <wp:extent cx="5829300" cy="3524250"/>
            <wp:effectExtent l="1905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5829300" cy="3524250"/>
                    </a:xfrm>
                    <a:prstGeom prst="rect">
                      <a:avLst/>
                    </a:prstGeom>
                    <a:noFill/>
                  </pic:spPr>
                </pic:pic>
              </a:graphicData>
            </a:graphic>
          </wp:anchor>
        </w:drawing>
      </w:r>
    </w:p>
    <w:p w:rsidR="00E831F4" w:rsidRDefault="00E831F4" w:rsidP="00DA6E6E">
      <w:pPr>
        <w:tabs>
          <w:tab w:val="left" w:pos="1710"/>
        </w:tabs>
        <w:jc w:val="center"/>
      </w:pPr>
    </w:p>
    <w:p w:rsidR="00E831F4" w:rsidRDefault="00E831F4" w:rsidP="00DA6E6E">
      <w:pPr>
        <w:tabs>
          <w:tab w:val="left" w:pos="1710"/>
        </w:tabs>
        <w:jc w:val="center"/>
      </w:pPr>
    </w:p>
    <w:p w:rsidR="00E831F4" w:rsidRDefault="00E831F4" w:rsidP="00DA6E6E">
      <w:pPr>
        <w:tabs>
          <w:tab w:val="left" w:pos="1710"/>
        </w:tabs>
        <w:jc w:val="center"/>
      </w:pPr>
    </w:p>
    <w:p w:rsidR="00356B4A" w:rsidRDefault="00356B4A" w:rsidP="00DA6E6E">
      <w:pPr>
        <w:tabs>
          <w:tab w:val="left" w:pos="1710"/>
        </w:tabs>
        <w:jc w:val="center"/>
      </w:pPr>
    </w:p>
    <w:p w:rsidR="00356B4A" w:rsidRDefault="00356B4A" w:rsidP="00DA6E6E">
      <w:pPr>
        <w:tabs>
          <w:tab w:val="left" w:pos="1710"/>
        </w:tabs>
        <w:jc w:val="center"/>
      </w:pPr>
    </w:p>
    <w:p w:rsidR="00356B4A" w:rsidRDefault="00356B4A" w:rsidP="00DA6E6E">
      <w:pPr>
        <w:tabs>
          <w:tab w:val="left" w:pos="1710"/>
        </w:tabs>
        <w:jc w:val="center"/>
      </w:pPr>
    </w:p>
    <w:p w:rsidR="00E831F4" w:rsidRDefault="00E831F4" w:rsidP="00DA6E6E">
      <w:pPr>
        <w:tabs>
          <w:tab w:val="left" w:pos="1710"/>
        </w:tabs>
        <w:jc w:val="center"/>
      </w:pPr>
    </w:p>
    <w:p w:rsidR="00E831F4" w:rsidRDefault="00E831F4" w:rsidP="00DA6E6E">
      <w:pPr>
        <w:tabs>
          <w:tab w:val="left" w:pos="1710"/>
        </w:tabs>
        <w:jc w:val="center"/>
      </w:pPr>
    </w:p>
    <w:p w:rsidR="00E831F4" w:rsidRDefault="00E831F4" w:rsidP="00DA6E6E">
      <w:pPr>
        <w:tabs>
          <w:tab w:val="left" w:pos="1710"/>
        </w:tabs>
        <w:jc w:val="center"/>
      </w:pPr>
    </w:p>
    <w:p w:rsidR="00E831F4" w:rsidRDefault="00E831F4" w:rsidP="00DA6E6E">
      <w:pPr>
        <w:tabs>
          <w:tab w:val="left" w:pos="1710"/>
        </w:tabs>
        <w:jc w:val="center"/>
      </w:pPr>
    </w:p>
    <w:p w:rsidR="00356B4A" w:rsidRDefault="00356B4A" w:rsidP="00DA6E6E">
      <w:pPr>
        <w:tabs>
          <w:tab w:val="left" w:pos="1710"/>
        </w:tabs>
        <w:jc w:val="center"/>
      </w:pPr>
    </w:p>
    <w:p w:rsidR="00356B4A" w:rsidRDefault="00356B4A" w:rsidP="00DA6E6E">
      <w:pPr>
        <w:tabs>
          <w:tab w:val="left" w:pos="1710"/>
        </w:tabs>
        <w:jc w:val="center"/>
      </w:pPr>
      <w:r>
        <w:t>[figure 8] procédure de maitrise des installations</w:t>
      </w:r>
    </w:p>
    <w:p w:rsidR="00356B4A" w:rsidRDefault="00356B4A" w:rsidP="00DA6E6E">
      <w:pPr>
        <w:tabs>
          <w:tab w:val="left" w:pos="1710"/>
        </w:tabs>
        <w:jc w:val="center"/>
      </w:pPr>
    </w:p>
    <w:p w:rsidR="00DA6E6E" w:rsidRDefault="00DA6E6E" w:rsidP="00DA6E6E">
      <w:pPr>
        <w:pStyle w:val="Titre3"/>
      </w:pPr>
      <w:r>
        <w:t>Equipements ( 5.5)</w:t>
      </w:r>
    </w:p>
    <w:p w:rsidR="00DA6E6E" w:rsidRDefault="00DA6E6E" w:rsidP="00DA6E6E"/>
    <w:p w:rsidR="00DA6E6E" w:rsidRPr="00356B4A" w:rsidRDefault="00DA6E6E" w:rsidP="00356B4A">
      <w:pPr>
        <w:jc w:val="both"/>
        <w:rPr>
          <w:sz w:val="24"/>
        </w:rPr>
      </w:pPr>
      <w:r w:rsidRPr="00356B4A">
        <w:rPr>
          <w:sz w:val="24"/>
        </w:rPr>
        <w:t>Le laboratoire doit être doté d'équipements adaptés aux activités effectués y compris la gestion d</w:t>
      </w:r>
      <w:r w:rsidR="00011506">
        <w:rPr>
          <w:sz w:val="24"/>
        </w:rPr>
        <w:t>es échantillons, la préparation</w:t>
      </w:r>
      <w:r w:rsidRPr="00356B4A">
        <w:rPr>
          <w:sz w:val="24"/>
        </w:rPr>
        <w:t xml:space="preserve"> des objets testés, l'analyse et l'élaboration des données. Ils doivent être conformes aux spécifications techniques applicables et doivent être contrôlés avant leur</w:t>
      </w:r>
      <w:r w:rsidR="00F070B7">
        <w:rPr>
          <w:sz w:val="24"/>
        </w:rPr>
        <w:t>s</w:t>
      </w:r>
      <w:r w:rsidRPr="00356B4A">
        <w:rPr>
          <w:sz w:val="24"/>
        </w:rPr>
        <w:t xml:space="preserve"> mise</w:t>
      </w:r>
      <w:r w:rsidR="00F070B7">
        <w:rPr>
          <w:sz w:val="24"/>
        </w:rPr>
        <w:t>s</w:t>
      </w:r>
      <w:r w:rsidRPr="00356B4A">
        <w:rPr>
          <w:sz w:val="24"/>
        </w:rPr>
        <w:t xml:space="preserve"> en service et pendant leur utilisation par des vérifications ou des étalonnages adaptés.</w:t>
      </w:r>
    </w:p>
    <w:p w:rsidR="00DA6E6E" w:rsidRPr="00F070B7" w:rsidRDefault="00DA6E6E" w:rsidP="00356B4A">
      <w:pPr>
        <w:jc w:val="both"/>
        <w:rPr>
          <w:i/>
          <w:sz w:val="24"/>
        </w:rPr>
      </w:pPr>
      <w:r w:rsidRPr="00F070B7">
        <w:rPr>
          <w:i/>
          <w:sz w:val="24"/>
        </w:rPr>
        <w:t>Le personnel doit disposer de toutes les informations et connaissance</w:t>
      </w:r>
      <w:r w:rsidR="00011506" w:rsidRPr="00F070B7">
        <w:rPr>
          <w:i/>
          <w:sz w:val="24"/>
        </w:rPr>
        <w:t>s nécessaires pour la meilleure</w:t>
      </w:r>
      <w:r w:rsidRPr="00F070B7">
        <w:rPr>
          <w:i/>
          <w:sz w:val="24"/>
        </w:rPr>
        <w:t xml:space="preserve"> utilisation possible des équipements, relativement à la fonction qu'ils occupent.</w:t>
      </w:r>
      <w:r w:rsidR="00F070B7" w:rsidRPr="00401641">
        <w:rPr>
          <w:sz w:val="24"/>
          <w:szCs w:val="24"/>
        </w:rPr>
        <w:t>[2]</w:t>
      </w:r>
    </w:p>
    <w:p w:rsidR="00DA6E6E" w:rsidRPr="00356B4A" w:rsidRDefault="00C023FB" w:rsidP="00356B4A">
      <w:pPr>
        <w:jc w:val="both"/>
        <w:rPr>
          <w:sz w:val="24"/>
        </w:rPr>
      </w:pPr>
      <w:r w:rsidRPr="00F070B7">
        <w:rPr>
          <w:i/>
          <w:sz w:val="24"/>
        </w:rPr>
        <w:t>Les informations relatives aux caractéristiques et au fonctionnement des appareils d'essai et de mesure doivent être disponibles par écrits (descripti</w:t>
      </w:r>
      <w:r w:rsidR="00011506" w:rsidRPr="00F070B7">
        <w:rPr>
          <w:i/>
          <w:sz w:val="24"/>
        </w:rPr>
        <w:t>ons rédigées par le laboratoire</w:t>
      </w:r>
      <w:r w:rsidRPr="00F070B7">
        <w:rPr>
          <w:i/>
          <w:sz w:val="24"/>
        </w:rPr>
        <w:t xml:space="preserve"> ou manuel d'utilisation et de manutention fourni par le constructeur).</w:t>
      </w:r>
      <w:r w:rsidR="00F070B7" w:rsidRPr="00F070B7">
        <w:rPr>
          <w:i/>
          <w:sz w:val="24"/>
          <w:szCs w:val="24"/>
        </w:rPr>
        <w:t>[</w:t>
      </w:r>
      <w:r w:rsidR="00F070B7" w:rsidRPr="00401641">
        <w:rPr>
          <w:sz w:val="24"/>
          <w:szCs w:val="24"/>
        </w:rPr>
        <w:t>2]</w:t>
      </w:r>
    </w:p>
    <w:p w:rsidR="006B361E" w:rsidRDefault="006B361E" w:rsidP="006B361E">
      <w:pPr>
        <w:pStyle w:val="Titre3"/>
      </w:pPr>
      <w:r>
        <w:lastRenderedPageBreak/>
        <w:t>Traçabilité du mesurage</w:t>
      </w:r>
      <w:r w:rsidR="00B61E5E">
        <w:t xml:space="preserve"> (5.6)</w:t>
      </w:r>
    </w:p>
    <w:p w:rsidR="00B61E5E" w:rsidRDefault="00B61E5E" w:rsidP="00B61E5E"/>
    <w:p w:rsidR="00B61E5E" w:rsidRPr="00F070B7" w:rsidRDefault="00B61E5E" w:rsidP="00B61E5E">
      <w:pPr>
        <w:jc w:val="both"/>
        <w:rPr>
          <w:noProof/>
          <w:sz w:val="24"/>
          <w:lang w:eastAsia="fr-FR"/>
        </w:rPr>
      </w:pPr>
      <w:r w:rsidRPr="00F070B7">
        <w:rPr>
          <w:sz w:val="24"/>
        </w:rPr>
        <w:t>Le laboratoire doit disposer et réaliser un programme d'étalonnage approprié qui assure la traçabilité jusqu'aux étalons métrologiques primaires pour tous les appareils utilisés dans des mesures. La manipulation, le transport et le stockage des étalons et des matériaux de référence doivent suivre des procédures spéciales qui garantissent leur bonne conservation et leur intégrité.</w:t>
      </w:r>
      <w:r w:rsidR="00AA74C9" w:rsidRPr="00F070B7">
        <w:rPr>
          <w:noProof/>
          <w:sz w:val="24"/>
          <w:lang w:eastAsia="fr-FR"/>
        </w:rPr>
        <w:t xml:space="preserve"> </w:t>
      </w:r>
    </w:p>
    <w:p w:rsidR="00356B4A" w:rsidRDefault="00356B4A" w:rsidP="00B61E5E">
      <w:pPr>
        <w:jc w:val="both"/>
        <w:rPr>
          <w:noProof/>
          <w:lang w:eastAsia="fr-FR"/>
        </w:rPr>
      </w:pPr>
    </w:p>
    <w:p w:rsidR="00F85E8D" w:rsidRDefault="00F85E8D" w:rsidP="00F85E8D">
      <w:pPr>
        <w:pStyle w:val="Titre2"/>
      </w:pPr>
      <w:bookmarkStart w:id="25" w:name="_Toc416358019"/>
      <w:r>
        <w:t>Processus de réalisation</w:t>
      </w:r>
      <w:bookmarkEnd w:id="25"/>
    </w:p>
    <w:p w:rsidR="00356B4A" w:rsidRPr="0055602D" w:rsidRDefault="00356B4A" w:rsidP="00356B4A">
      <w:pPr>
        <w:rPr>
          <w:sz w:val="2"/>
        </w:rPr>
      </w:pPr>
    </w:p>
    <w:p w:rsidR="00B61E5E" w:rsidRDefault="00F85E8D" w:rsidP="00356B4A">
      <w:pPr>
        <w:pStyle w:val="Titre3"/>
        <w:numPr>
          <w:ilvl w:val="0"/>
          <w:numId w:val="7"/>
        </w:numPr>
      </w:pPr>
      <w:r>
        <w:rPr>
          <w:noProof/>
          <w:lang w:eastAsia="fr-FR"/>
        </w:rPr>
        <w:drawing>
          <wp:anchor distT="0" distB="0" distL="114300" distR="114300" simplePos="0" relativeHeight="251684864" behindDoc="0" locked="0" layoutInCell="1" allowOverlap="1">
            <wp:simplePos x="0" y="0"/>
            <wp:positionH relativeFrom="column">
              <wp:posOffset>5024120</wp:posOffset>
            </wp:positionH>
            <wp:positionV relativeFrom="paragraph">
              <wp:posOffset>62865</wp:posOffset>
            </wp:positionV>
            <wp:extent cx="304800" cy="295275"/>
            <wp:effectExtent l="19050" t="0" r="0" b="0"/>
            <wp:wrapNone/>
            <wp:docPr id="11"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7" cstate="print"/>
                    <a:srcRect/>
                    <a:stretch>
                      <a:fillRect/>
                    </a:stretch>
                  </pic:blipFill>
                  <pic:spPr bwMode="auto">
                    <a:xfrm>
                      <a:off x="0" y="0"/>
                      <a:ext cx="304800" cy="295275"/>
                    </a:xfrm>
                    <a:prstGeom prst="rect">
                      <a:avLst/>
                    </a:prstGeom>
                    <a:noFill/>
                    <a:ln w="9525">
                      <a:noFill/>
                      <a:miter lim="800000"/>
                      <a:headEnd/>
                      <a:tailEnd/>
                    </a:ln>
                    <a:effectLst/>
                  </pic:spPr>
                </pic:pic>
              </a:graphicData>
            </a:graphic>
          </wp:anchor>
        </w:drawing>
      </w:r>
      <w:r w:rsidR="00E831F4">
        <w:t>Revue des demandes, appels d'offres et contrats (4.4)</w:t>
      </w:r>
    </w:p>
    <w:p w:rsidR="00E831F4" w:rsidRDefault="00E831F4" w:rsidP="00E831F4"/>
    <w:p w:rsidR="0090491C" w:rsidRPr="00F070B7" w:rsidRDefault="00356B4A" w:rsidP="00356B4A">
      <w:pPr>
        <w:jc w:val="both"/>
        <w:rPr>
          <w:i/>
          <w:sz w:val="24"/>
        </w:rPr>
      </w:pPr>
      <w:r w:rsidRPr="00F070B7">
        <w:rPr>
          <w:i/>
        </w:rPr>
        <w:tab/>
      </w:r>
      <w:r w:rsidR="0090491C" w:rsidRPr="00F070B7">
        <w:rPr>
          <w:i/>
          <w:sz w:val="24"/>
        </w:rPr>
        <w:t>Le laboratoire doit établir et maintenir des procédures opportunes pour la revue</w:t>
      </w:r>
      <w:r w:rsidR="00011506" w:rsidRPr="00F070B7">
        <w:rPr>
          <w:i/>
          <w:sz w:val="24"/>
        </w:rPr>
        <w:t xml:space="preserve"> des demandes d'offres reçues (</w:t>
      </w:r>
      <w:r w:rsidR="0090491C" w:rsidRPr="00F070B7">
        <w:rPr>
          <w:i/>
          <w:sz w:val="24"/>
        </w:rPr>
        <w:t>ou demande de service), des offres émises (ou proposit</w:t>
      </w:r>
      <w:r w:rsidR="00011506" w:rsidRPr="00F070B7">
        <w:rPr>
          <w:i/>
          <w:sz w:val="24"/>
        </w:rPr>
        <w:t>ion) et des contrats stipulés (</w:t>
      </w:r>
      <w:r w:rsidR="0090491C" w:rsidRPr="00F070B7">
        <w:rPr>
          <w:i/>
          <w:sz w:val="24"/>
        </w:rPr>
        <w:t>ou accord établit dans le cas des laboratoires "internes</w:t>
      </w:r>
      <w:r w:rsidR="00F070B7">
        <w:rPr>
          <w:i/>
          <w:sz w:val="24"/>
        </w:rPr>
        <w:t>")</w:t>
      </w:r>
      <w:r w:rsidR="00F070B7" w:rsidRPr="00B3787A">
        <w:rPr>
          <w:i/>
          <w:sz w:val="24"/>
          <w:szCs w:val="24"/>
        </w:rPr>
        <w:t>.</w:t>
      </w:r>
      <w:r w:rsidR="00F070B7" w:rsidRPr="00401641">
        <w:rPr>
          <w:sz w:val="24"/>
          <w:szCs w:val="24"/>
        </w:rPr>
        <w:t>[2]</w:t>
      </w:r>
    </w:p>
    <w:p w:rsidR="00E831F4" w:rsidRPr="00E831F4" w:rsidRDefault="00AA55F9" w:rsidP="00E831F4">
      <w:r>
        <w:rPr>
          <w:noProof/>
          <w:lang w:eastAsia="fr-FR"/>
        </w:rPr>
        <w:drawing>
          <wp:anchor distT="0" distB="0" distL="114300" distR="114300" simplePos="0" relativeHeight="251673600" behindDoc="0" locked="0" layoutInCell="1" allowOverlap="1">
            <wp:simplePos x="0" y="0"/>
            <wp:positionH relativeFrom="column">
              <wp:posOffset>538480</wp:posOffset>
            </wp:positionH>
            <wp:positionV relativeFrom="paragraph">
              <wp:posOffset>12359</wp:posOffset>
            </wp:positionV>
            <wp:extent cx="5143500" cy="3981450"/>
            <wp:effectExtent l="19050" t="0" r="0" b="0"/>
            <wp:wrapNone/>
            <wp:docPr id="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5143500" cy="3981450"/>
                    </a:xfrm>
                    <a:prstGeom prst="rect">
                      <a:avLst/>
                    </a:prstGeom>
                    <a:noFill/>
                  </pic:spPr>
                </pic:pic>
              </a:graphicData>
            </a:graphic>
          </wp:anchor>
        </w:drawing>
      </w:r>
      <w:r w:rsidR="0090491C">
        <w:t xml:space="preserve"> </w:t>
      </w:r>
    </w:p>
    <w:p w:rsidR="00CF1C4D" w:rsidRDefault="00CF1C4D" w:rsidP="00CF1C4D">
      <w:pPr>
        <w:pStyle w:val="Titre3"/>
        <w:numPr>
          <w:ilvl w:val="0"/>
          <w:numId w:val="0"/>
        </w:numPr>
      </w:pPr>
      <w:r>
        <w:t xml:space="preserve"> </w:t>
      </w:r>
    </w:p>
    <w:p w:rsidR="00465F98" w:rsidRDefault="00465F98" w:rsidP="00465F98"/>
    <w:p w:rsidR="00E831F4" w:rsidRDefault="00E831F4" w:rsidP="00465F98"/>
    <w:p w:rsidR="00E831F4" w:rsidRDefault="00E831F4" w:rsidP="00465F98"/>
    <w:p w:rsidR="00E831F4" w:rsidRDefault="00E831F4" w:rsidP="00465F98"/>
    <w:p w:rsidR="00E831F4" w:rsidRDefault="00E831F4" w:rsidP="00465F98"/>
    <w:p w:rsidR="00E831F4" w:rsidRDefault="00E831F4" w:rsidP="00465F98"/>
    <w:p w:rsidR="00465F98" w:rsidRDefault="00465F98" w:rsidP="00465F98"/>
    <w:p w:rsidR="00465F98" w:rsidRDefault="00465F98" w:rsidP="00465F98"/>
    <w:p w:rsidR="00465F98" w:rsidRDefault="00465F98" w:rsidP="00465F98"/>
    <w:p w:rsidR="00993BC4" w:rsidRDefault="00993BC4" w:rsidP="00465F98"/>
    <w:p w:rsidR="00E831F4" w:rsidRDefault="00E831F4" w:rsidP="00465F98"/>
    <w:p w:rsidR="00AA55F9" w:rsidRDefault="00356B4A" w:rsidP="00356B4A">
      <w:pPr>
        <w:jc w:val="center"/>
      </w:pPr>
      <w:r>
        <w:t>[figure 9] procédure de revue de contrat</w:t>
      </w:r>
    </w:p>
    <w:p w:rsidR="00356B4A" w:rsidRDefault="00356B4A" w:rsidP="00465F98"/>
    <w:p w:rsidR="00FA32B4" w:rsidRDefault="00FA32B4" w:rsidP="00465F98"/>
    <w:p w:rsidR="00AA55F9" w:rsidRDefault="00AA74C9" w:rsidP="00AA55F9">
      <w:pPr>
        <w:pStyle w:val="Titre3"/>
      </w:pPr>
      <w:r>
        <w:rPr>
          <w:noProof/>
          <w:lang w:eastAsia="fr-FR"/>
        </w:rPr>
        <w:lastRenderedPageBreak/>
        <w:drawing>
          <wp:anchor distT="0" distB="0" distL="114300" distR="114300" simplePos="0" relativeHeight="251686912" behindDoc="0" locked="0" layoutInCell="1" allowOverlap="1">
            <wp:simplePos x="0" y="0"/>
            <wp:positionH relativeFrom="column">
              <wp:posOffset>4652645</wp:posOffset>
            </wp:positionH>
            <wp:positionV relativeFrom="paragraph">
              <wp:posOffset>-58420</wp:posOffset>
            </wp:positionV>
            <wp:extent cx="304800" cy="295275"/>
            <wp:effectExtent l="19050" t="0" r="0" b="0"/>
            <wp:wrapNone/>
            <wp:docPr id="12"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7" cstate="print"/>
                    <a:srcRect/>
                    <a:stretch>
                      <a:fillRect/>
                    </a:stretch>
                  </pic:blipFill>
                  <pic:spPr bwMode="auto">
                    <a:xfrm>
                      <a:off x="0" y="0"/>
                      <a:ext cx="304800" cy="295275"/>
                    </a:xfrm>
                    <a:prstGeom prst="rect">
                      <a:avLst/>
                    </a:prstGeom>
                    <a:noFill/>
                    <a:ln w="9525">
                      <a:noFill/>
                      <a:miter lim="800000"/>
                      <a:headEnd/>
                      <a:tailEnd/>
                    </a:ln>
                    <a:effectLst/>
                  </pic:spPr>
                </pic:pic>
              </a:graphicData>
            </a:graphic>
          </wp:anchor>
        </w:drawing>
      </w:r>
      <w:r w:rsidR="00AA55F9">
        <w:t>Sous-traitances des essais et d'étalonnages (4.5)</w:t>
      </w:r>
    </w:p>
    <w:p w:rsidR="00AA55F9" w:rsidRDefault="00AA55F9" w:rsidP="00AA55F9"/>
    <w:p w:rsidR="00AA55F9" w:rsidRPr="00F070B7" w:rsidRDefault="00356B4A" w:rsidP="00356B4A">
      <w:pPr>
        <w:jc w:val="both"/>
        <w:rPr>
          <w:i/>
          <w:sz w:val="24"/>
        </w:rPr>
      </w:pPr>
      <w:r w:rsidRPr="00F070B7">
        <w:rPr>
          <w:i/>
        </w:rPr>
        <w:tab/>
      </w:r>
      <w:r w:rsidR="00AA55F9" w:rsidRPr="00F070B7">
        <w:rPr>
          <w:i/>
          <w:sz w:val="24"/>
        </w:rPr>
        <w:t>Si le laboratoire doit confier à d'autre laboratoire une partie du travail qui lui à été commandé soit sur base temporaire (ex : imprévus, surcharge de travail, et</w:t>
      </w:r>
      <w:r w:rsidR="00011506" w:rsidRPr="00F070B7">
        <w:rPr>
          <w:i/>
          <w:sz w:val="24"/>
        </w:rPr>
        <w:t>c.), soit sur base permanente (</w:t>
      </w:r>
      <w:r w:rsidR="00AA55F9" w:rsidRPr="00F070B7">
        <w:rPr>
          <w:i/>
          <w:sz w:val="24"/>
        </w:rPr>
        <w:t>divers type d'accord), ce travail doit être confié à un sous-traitant compétent, quand par exemple un laboratoire confor</w:t>
      </w:r>
      <w:r w:rsidR="00011506" w:rsidRPr="00F070B7">
        <w:rPr>
          <w:i/>
          <w:sz w:val="24"/>
        </w:rPr>
        <w:t>me aux exigences exposées ici (</w:t>
      </w:r>
      <w:r w:rsidR="00AA55F9" w:rsidRPr="00F070B7">
        <w:rPr>
          <w:i/>
          <w:sz w:val="24"/>
        </w:rPr>
        <w:t>accrédité), au moins pour les activités qui font l'objet de la sous-traitance.</w:t>
      </w:r>
      <w:r w:rsidR="00F070B7" w:rsidRPr="00401641">
        <w:rPr>
          <w:sz w:val="24"/>
          <w:szCs w:val="24"/>
        </w:rPr>
        <w:t>[2]</w:t>
      </w:r>
    </w:p>
    <w:p w:rsidR="00356B4A" w:rsidRDefault="00356B4A" w:rsidP="00356B4A">
      <w:pPr>
        <w:jc w:val="both"/>
        <w:rPr>
          <w:sz w:val="24"/>
        </w:rPr>
      </w:pPr>
      <w:r w:rsidRPr="00356B4A">
        <w:rPr>
          <w:sz w:val="24"/>
        </w:rPr>
        <w:tab/>
      </w:r>
      <w:r w:rsidR="00AA55F9" w:rsidRPr="00356B4A">
        <w:rPr>
          <w:sz w:val="24"/>
        </w:rPr>
        <w:t xml:space="preserve">Le laboratoire doit maintenir un registre des </w:t>
      </w:r>
      <w:r w:rsidR="003A7CC6" w:rsidRPr="00356B4A">
        <w:rPr>
          <w:sz w:val="24"/>
        </w:rPr>
        <w:t>sous-traitants et doit enregistrer les évaluations effectuées à leur égard.</w:t>
      </w:r>
    </w:p>
    <w:p w:rsidR="00FA32B4" w:rsidRPr="00356B4A" w:rsidRDefault="00FA32B4" w:rsidP="00356B4A">
      <w:pPr>
        <w:jc w:val="both"/>
        <w:rPr>
          <w:sz w:val="24"/>
        </w:rPr>
      </w:pPr>
      <w:r>
        <w:rPr>
          <w:noProof/>
          <w:sz w:val="24"/>
          <w:lang w:eastAsia="fr-FR"/>
        </w:rPr>
        <w:drawing>
          <wp:anchor distT="0" distB="0" distL="114300" distR="114300" simplePos="0" relativeHeight="251691008" behindDoc="0" locked="0" layoutInCell="1" allowOverlap="1">
            <wp:simplePos x="0" y="0"/>
            <wp:positionH relativeFrom="column">
              <wp:posOffset>4030980</wp:posOffset>
            </wp:positionH>
            <wp:positionV relativeFrom="paragraph">
              <wp:posOffset>274955</wp:posOffset>
            </wp:positionV>
            <wp:extent cx="294640" cy="297180"/>
            <wp:effectExtent l="19050" t="0" r="0" b="0"/>
            <wp:wrapNone/>
            <wp:docPr id="14"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1" cstate="print"/>
                    <a:srcRect/>
                    <a:stretch>
                      <a:fillRect/>
                    </a:stretch>
                  </pic:blipFill>
                  <pic:spPr bwMode="auto">
                    <a:xfrm>
                      <a:off x="0" y="0"/>
                      <a:ext cx="294640" cy="297180"/>
                    </a:xfrm>
                    <a:prstGeom prst="rect">
                      <a:avLst/>
                    </a:prstGeom>
                    <a:noFill/>
                    <a:ln w="9525">
                      <a:noFill/>
                      <a:miter lim="800000"/>
                      <a:headEnd/>
                      <a:tailEnd/>
                    </a:ln>
                    <a:effectLst/>
                  </pic:spPr>
                </pic:pic>
              </a:graphicData>
            </a:graphic>
          </wp:anchor>
        </w:drawing>
      </w:r>
      <w:r>
        <w:rPr>
          <w:sz w:val="24"/>
        </w:rPr>
        <w:t>fiche de suivi des sous-traitants (</w:t>
      </w:r>
      <w:hyperlink w:anchor="_ANNEXE_10" w:history="1">
        <w:r w:rsidRPr="00677E86">
          <w:rPr>
            <w:rStyle w:val="Lienhypertexte"/>
            <w:sz w:val="24"/>
          </w:rPr>
          <w:t>annexe 10</w:t>
        </w:r>
      </w:hyperlink>
      <w:r>
        <w:rPr>
          <w:sz w:val="24"/>
        </w:rPr>
        <w:t>)</w:t>
      </w:r>
    </w:p>
    <w:p w:rsidR="00AA55F9" w:rsidRDefault="005F4AC0" w:rsidP="005F4AC0">
      <w:pPr>
        <w:pStyle w:val="Titre3"/>
      </w:pPr>
      <w:bookmarkStart w:id="26" w:name="_Achat_de_services"/>
      <w:bookmarkEnd w:id="26"/>
      <w:r>
        <w:t>Achat de services et de fournitures (4.6)</w:t>
      </w:r>
    </w:p>
    <w:p w:rsidR="00E46FFE" w:rsidRPr="0055602D" w:rsidRDefault="00E46FFE" w:rsidP="00E46FFE">
      <w:pPr>
        <w:rPr>
          <w:sz w:val="2"/>
        </w:rPr>
      </w:pPr>
    </w:p>
    <w:p w:rsidR="00E46FFE" w:rsidRPr="00356B4A" w:rsidRDefault="00356B4A" w:rsidP="00356B4A">
      <w:pPr>
        <w:spacing w:after="0"/>
        <w:jc w:val="both"/>
        <w:rPr>
          <w:sz w:val="24"/>
        </w:rPr>
      </w:pPr>
      <w:r>
        <w:tab/>
      </w:r>
      <w:r w:rsidR="00E46FFE" w:rsidRPr="00356B4A">
        <w:rPr>
          <w:sz w:val="24"/>
        </w:rPr>
        <w:t>Le laboratoire doit disposer des procédures nécessaire</w:t>
      </w:r>
      <w:r w:rsidR="00011506">
        <w:rPr>
          <w:sz w:val="24"/>
        </w:rPr>
        <w:t>s</w:t>
      </w:r>
      <w:r w:rsidR="00E46FFE" w:rsidRPr="00356B4A">
        <w:rPr>
          <w:sz w:val="24"/>
        </w:rPr>
        <w:t xml:space="preserve"> à l</w:t>
      </w:r>
      <w:r w:rsidR="00C7793C">
        <w:rPr>
          <w:sz w:val="24"/>
        </w:rPr>
        <w:t>a sélection et à l'achat</w:t>
      </w:r>
      <w:r w:rsidR="00E46FFE" w:rsidRPr="00356B4A">
        <w:rPr>
          <w:sz w:val="24"/>
        </w:rPr>
        <w:t xml:space="preserve"> de biens et de services</w:t>
      </w:r>
      <w:r w:rsidRPr="00356B4A">
        <w:rPr>
          <w:sz w:val="24"/>
        </w:rPr>
        <w:t xml:space="preserve"> </w:t>
      </w:r>
      <w:r w:rsidR="00C7793C">
        <w:rPr>
          <w:sz w:val="24"/>
        </w:rPr>
        <w:t>ayant une incidences</w:t>
      </w:r>
      <w:r w:rsidR="00E46FFE" w:rsidRPr="00356B4A">
        <w:rPr>
          <w:sz w:val="24"/>
        </w:rPr>
        <w:t xml:space="preserve"> sur la qualité des services fournis.</w:t>
      </w:r>
    </w:p>
    <w:p w:rsidR="005F4AC0" w:rsidRPr="00356B4A" w:rsidRDefault="00E46FFE" w:rsidP="00356B4A">
      <w:pPr>
        <w:spacing w:after="0"/>
        <w:jc w:val="both"/>
        <w:rPr>
          <w:sz w:val="24"/>
        </w:rPr>
      </w:pPr>
      <w:r w:rsidRPr="00356B4A">
        <w:rPr>
          <w:sz w:val="24"/>
        </w:rPr>
        <w:t>Ces procédures doivent couvrir non seulement l'achat, mais également la livraison, le stockage et</w:t>
      </w:r>
      <w:r w:rsidR="00011506">
        <w:rPr>
          <w:sz w:val="24"/>
        </w:rPr>
        <w:t xml:space="preserve"> la conservation des biens et des</w:t>
      </w:r>
      <w:r w:rsidRPr="00356B4A">
        <w:rPr>
          <w:sz w:val="24"/>
        </w:rPr>
        <w:t xml:space="preserve"> matières achetées.</w:t>
      </w:r>
    </w:p>
    <w:p w:rsidR="00BC32AC" w:rsidRPr="00356B4A" w:rsidRDefault="00E46FFE" w:rsidP="00356B4A">
      <w:pPr>
        <w:tabs>
          <w:tab w:val="left" w:pos="3165"/>
        </w:tabs>
        <w:jc w:val="both"/>
        <w:rPr>
          <w:sz w:val="24"/>
        </w:rPr>
      </w:pPr>
      <w:r w:rsidRPr="00356B4A">
        <w:rPr>
          <w:sz w:val="24"/>
        </w:rPr>
        <w:t>La conformité aux exigences de ses spécifications doit être vérifié</w:t>
      </w:r>
      <w:r w:rsidR="00C7793C">
        <w:rPr>
          <w:sz w:val="24"/>
        </w:rPr>
        <w:t>e</w:t>
      </w:r>
      <w:r w:rsidRPr="00356B4A">
        <w:rPr>
          <w:sz w:val="24"/>
        </w:rPr>
        <w:t xml:space="preserve"> par l'intermédiaire d'inspection, d'essai, de contrôle, etc. Elle doit être documentée.</w:t>
      </w:r>
      <w:r w:rsidR="005F4AC0" w:rsidRPr="00356B4A">
        <w:rPr>
          <w:sz w:val="24"/>
        </w:rPr>
        <w:tab/>
      </w:r>
    </w:p>
    <w:p w:rsidR="00F24C73" w:rsidRDefault="00356B4A" w:rsidP="00944CFE">
      <w:pPr>
        <w:tabs>
          <w:tab w:val="left" w:pos="3165"/>
        </w:tabs>
        <w:jc w:val="center"/>
      </w:pPr>
      <w:r w:rsidRPr="00356B4A">
        <w:rPr>
          <w:noProof/>
          <w:lang w:eastAsia="fr-FR"/>
        </w:rPr>
        <w:drawing>
          <wp:inline distT="0" distB="0" distL="0" distR="0">
            <wp:extent cx="4641215" cy="3610294"/>
            <wp:effectExtent l="19050" t="0" r="6985" b="0"/>
            <wp:docPr id="3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4642561" cy="3611341"/>
                    </a:xfrm>
                    <a:prstGeom prst="rect">
                      <a:avLst/>
                    </a:prstGeom>
                    <a:noFill/>
                  </pic:spPr>
                </pic:pic>
              </a:graphicData>
            </a:graphic>
          </wp:inline>
        </w:drawing>
      </w:r>
    </w:p>
    <w:p w:rsidR="00993BC4" w:rsidRDefault="00356B4A" w:rsidP="00356B4A">
      <w:pPr>
        <w:jc w:val="center"/>
      </w:pPr>
      <w:r>
        <w:t>[figure 10] procédure des achats</w:t>
      </w:r>
    </w:p>
    <w:p w:rsidR="0006745A" w:rsidRDefault="0006745A" w:rsidP="0006745A">
      <w:r>
        <w:t>Bon de livraison (</w:t>
      </w:r>
      <w:hyperlink w:anchor="_ANNEXE_5" w:history="1">
        <w:r w:rsidRPr="0006745A">
          <w:rPr>
            <w:rStyle w:val="Lienhypertexte"/>
          </w:rPr>
          <w:t>annexe 5</w:t>
        </w:r>
      </w:hyperlink>
      <w:r>
        <w:t>)</w:t>
      </w:r>
    </w:p>
    <w:p w:rsidR="00AA55F9" w:rsidRDefault="00AA74C9" w:rsidP="00BC32AC">
      <w:pPr>
        <w:pStyle w:val="Titre3"/>
      </w:pPr>
      <w:bookmarkStart w:id="27" w:name="_/Services_aux_clients"/>
      <w:bookmarkEnd w:id="27"/>
      <w:r>
        <w:rPr>
          <w:noProof/>
          <w:lang w:eastAsia="fr-FR"/>
        </w:rPr>
        <w:lastRenderedPageBreak/>
        <w:drawing>
          <wp:anchor distT="0" distB="0" distL="114300" distR="114300" simplePos="0" relativeHeight="251688960" behindDoc="0" locked="0" layoutInCell="1" allowOverlap="1">
            <wp:simplePos x="0" y="0"/>
            <wp:positionH relativeFrom="column">
              <wp:posOffset>2728595</wp:posOffset>
            </wp:positionH>
            <wp:positionV relativeFrom="paragraph">
              <wp:posOffset>-67945</wp:posOffset>
            </wp:positionV>
            <wp:extent cx="304800" cy="295275"/>
            <wp:effectExtent l="19050" t="0" r="0" b="0"/>
            <wp:wrapNone/>
            <wp:docPr id="13"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1" cstate="print"/>
                    <a:srcRect/>
                    <a:stretch>
                      <a:fillRect/>
                    </a:stretch>
                  </pic:blipFill>
                  <pic:spPr bwMode="auto">
                    <a:xfrm>
                      <a:off x="0" y="0"/>
                      <a:ext cx="304800" cy="295275"/>
                    </a:xfrm>
                    <a:prstGeom prst="rect">
                      <a:avLst/>
                    </a:prstGeom>
                    <a:noFill/>
                    <a:ln w="9525">
                      <a:noFill/>
                      <a:miter lim="800000"/>
                      <a:headEnd/>
                      <a:tailEnd/>
                    </a:ln>
                    <a:effectLst/>
                  </pic:spPr>
                </pic:pic>
              </a:graphicData>
            </a:graphic>
          </wp:anchor>
        </w:drawing>
      </w:r>
      <w:r w:rsidR="00BC32AC">
        <w:t>Services aux clients (4.7)</w:t>
      </w:r>
    </w:p>
    <w:p w:rsidR="00BC32AC" w:rsidRDefault="00BC32AC" w:rsidP="00BC32AC"/>
    <w:p w:rsidR="00BC32AC" w:rsidRPr="00C7793C" w:rsidRDefault="00BC32AC" w:rsidP="00573924">
      <w:pPr>
        <w:jc w:val="both"/>
        <w:rPr>
          <w:i/>
          <w:sz w:val="24"/>
        </w:rPr>
      </w:pPr>
      <w:r w:rsidRPr="00C7793C">
        <w:rPr>
          <w:i/>
          <w:sz w:val="24"/>
        </w:rPr>
        <w:t xml:space="preserve">La satisfaction du client représente le principal, bien qu'il ne soit pas l'unique axe de la politique </w:t>
      </w:r>
      <w:r w:rsidR="00C7793C">
        <w:rPr>
          <w:i/>
          <w:sz w:val="24"/>
        </w:rPr>
        <w:t>et des pratiques de la qualité.</w:t>
      </w:r>
      <w:r w:rsidR="00C7793C" w:rsidRPr="00401641">
        <w:rPr>
          <w:sz w:val="24"/>
          <w:szCs w:val="24"/>
        </w:rPr>
        <w:t>[2]</w:t>
      </w:r>
    </w:p>
    <w:p w:rsidR="00BC32AC" w:rsidRPr="00C7793C" w:rsidRDefault="00BC32AC" w:rsidP="00573924">
      <w:pPr>
        <w:jc w:val="both"/>
        <w:rPr>
          <w:sz w:val="24"/>
        </w:rPr>
      </w:pPr>
      <w:r w:rsidRPr="00C7793C">
        <w:rPr>
          <w:sz w:val="24"/>
        </w:rPr>
        <w:t xml:space="preserve">Le laboratoire doit fournir aux clients une collaboration destinée à la meilleure satisfaction possible des exigences de ce dernier, tant que cela </w:t>
      </w:r>
      <w:r w:rsidR="00A56118">
        <w:rPr>
          <w:sz w:val="24"/>
        </w:rPr>
        <w:t xml:space="preserve">n'est pas </w:t>
      </w:r>
      <w:r w:rsidRPr="00C7793C">
        <w:rPr>
          <w:sz w:val="24"/>
        </w:rPr>
        <w:t xml:space="preserve">au dépend de la convenance et de la confidentialité </w:t>
      </w:r>
      <w:r w:rsidR="00C7793C">
        <w:rPr>
          <w:sz w:val="24"/>
        </w:rPr>
        <w:t>vis à vis</w:t>
      </w:r>
      <w:r w:rsidRPr="00C7793C">
        <w:rPr>
          <w:sz w:val="24"/>
        </w:rPr>
        <w:t xml:space="preserve"> d'autres clients.</w:t>
      </w:r>
    </w:p>
    <w:p w:rsidR="00BC32AC" w:rsidRDefault="00CF2F27" w:rsidP="0009754D">
      <w:pPr>
        <w:jc w:val="center"/>
      </w:pPr>
      <w:r>
        <w:rPr>
          <w:noProof/>
          <w:lang w:eastAsia="fr-FR"/>
        </w:rPr>
        <w:drawing>
          <wp:inline distT="0" distB="0" distL="0" distR="0">
            <wp:extent cx="5433254" cy="4320540"/>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433254" cy="4320540"/>
                    </a:xfrm>
                    <a:prstGeom prst="rect">
                      <a:avLst/>
                    </a:prstGeom>
                    <a:noFill/>
                  </pic:spPr>
                </pic:pic>
              </a:graphicData>
            </a:graphic>
          </wp:inline>
        </w:drawing>
      </w:r>
    </w:p>
    <w:p w:rsidR="00356B4A" w:rsidRDefault="00356B4A" w:rsidP="00356B4A">
      <w:pPr>
        <w:pStyle w:val="Titre3"/>
        <w:numPr>
          <w:ilvl w:val="0"/>
          <w:numId w:val="0"/>
        </w:numPr>
        <w:ind w:left="708"/>
        <w:jc w:val="center"/>
        <w:rPr>
          <w:rFonts w:asciiTheme="minorHAnsi" w:hAnsiTheme="minorHAnsi"/>
          <w:b w:val="0"/>
          <w:u w:val="none"/>
        </w:rPr>
      </w:pPr>
      <w:r>
        <w:rPr>
          <w:b w:val="0"/>
          <w:u w:val="none"/>
        </w:rPr>
        <w:t>[</w:t>
      </w:r>
      <w:r>
        <w:rPr>
          <w:rFonts w:asciiTheme="minorHAnsi" w:hAnsiTheme="minorHAnsi"/>
          <w:b w:val="0"/>
          <w:u w:val="none"/>
        </w:rPr>
        <w:t>figure 11] procédure de gestion clients</w:t>
      </w:r>
    </w:p>
    <w:p w:rsidR="001F289C" w:rsidRPr="001F289C" w:rsidRDefault="001F289C" w:rsidP="001F289C">
      <w:r>
        <w:t xml:space="preserve">fiche d'enquête de satisfaction ( </w:t>
      </w:r>
      <w:hyperlink w:anchor="_ANNEXE_8" w:history="1">
        <w:r w:rsidRPr="001F289C">
          <w:rPr>
            <w:rStyle w:val="Lienhypertexte"/>
          </w:rPr>
          <w:t>annexe 8</w:t>
        </w:r>
      </w:hyperlink>
      <w:r>
        <w:t>)</w:t>
      </w:r>
    </w:p>
    <w:p w:rsidR="00356B4A" w:rsidRPr="00356B4A" w:rsidRDefault="00356B4A" w:rsidP="00356B4A"/>
    <w:p w:rsidR="00CF2F27" w:rsidRDefault="00C750BD" w:rsidP="00C7793C">
      <w:pPr>
        <w:pStyle w:val="Titre3"/>
      </w:pPr>
      <w:bookmarkStart w:id="28" w:name="_Méthode_d'essai_et"/>
      <w:bookmarkEnd w:id="28"/>
      <w:r>
        <w:t>Méthode d'essai et validation des méthodes</w:t>
      </w:r>
      <w:r w:rsidR="00CF2F27">
        <w:t xml:space="preserve"> (5.4</w:t>
      </w:r>
      <w:r>
        <w:t>)</w:t>
      </w:r>
    </w:p>
    <w:p w:rsidR="00C7793C" w:rsidRPr="00C7793C" w:rsidRDefault="00C7793C" w:rsidP="00C7793C"/>
    <w:p w:rsidR="00C7793C" w:rsidRDefault="00C7793C" w:rsidP="00356B4A">
      <w:pPr>
        <w:jc w:val="both"/>
        <w:rPr>
          <w:i/>
          <w:sz w:val="24"/>
        </w:rPr>
      </w:pPr>
      <w:r>
        <w:rPr>
          <w:i/>
          <w:sz w:val="24"/>
        </w:rPr>
        <w:tab/>
      </w:r>
    </w:p>
    <w:p w:rsidR="00CF2F27" w:rsidRPr="00C7793C" w:rsidRDefault="00CF2F27" w:rsidP="00356B4A">
      <w:pPr>
        <w:jc w:val="both"/>
        <w:rPr>
          <w:i/>
          <w:sz w:val="24"/>
        </w:rPr>
      </w:pPr>
      <w:r w:rsidRPr="00C7793C">
        <w:rPr>
          <w:i/>
          <w:sz w:val="24"/>
        </w:rPr>
        <w:t>Le laboratoire doit utiliser des méthodes d'essais appropriées à fournir la connaissance nécessaire des propriétés de l'objet testé, avec un niveau de confiance satisfaisant, avec référence de toutes les phases de ces méthodes, y compris la manipulation, le transport, le stockage et la préparation des objets testés (méthode "valide").</w:t>
      </w:r>
      <w:r w:rsidR="00C7793C" w:rsidRPr="00401641">
        <w:rPr>
          <w:sz w:val="24"/>
          <w:szCs w:val="24"/>
        </w:rPr>
        <w:t>[2]</w:t>
      </w:r>
    </w:p>
    <w:p w:rsidR="00CF2F27" w:rsidRPr="00356B4A" w:rsidRDefault="00CF2F27" w:rsidP="00356B4A">
      <w:pPr>
        <w:jc w:val="both"/>
        <w:rPr>
          <w:sz w:val="24"/>
        </w:rPr>
      </w:pPr>
      <w:r w:rsidRPr="00356B4A">
        <w:rPr>
          <w:sz w:val="24"/>
        </w:rPr>
        <w:lastRenderedPageBreak/>
        <w:t>L'incertitude associée aux résultats des essais doit être connu</w:t>
      </w:r>
      <w:r w:rsidR="00C7793C">
        <w:rPr>
          <w:sz w:val="24"/>
        </w:rPr>
        <w:t>e</w:t>
      </w:r>
      <w:r w:rsidRPr="00356B4A">
        <w:rPr>
          <w:sz w:val="24"/>
        </w:rPr>
        <w:t xml:space="preserve"> et compatible avec les utilisations prévues pour ces mêmes résultats.</w:t>
      </w:r>
    </w:p>
    <w:p w:rsidR="00CF2F27" w:rsidRPr="00356B4A" w:rsidRDefault="00356B4A" w:rsidP="00356B4A">
      <w:pPr>
        <w:jc w:val="both"/>
        <w:rPr>
          <w:sz w:val="24"/>
        </w:rPr>
      </w:pPr>
      <w:r>
        <w:rPr>
          <w:sz w:val="24"/>
        </w:rPr>
        <w:tab/>
      </w:r>
      <w:r w:rsidR="00CF2F27" w:rsidRPr="00356B4A">
        <w:rPr>
          <w:sz w:val="24"/>
        </w:rPr>
        <w:t>Les méthodes doivent être décrites de manière suffisamment complète, y compris les instructions pour l'emploi des équipements et les</w:t>
      </w:r>
      <w:r w:rsidR="006E0003" w:rsidRPr="00356B4A">
        <w:rPr>
          <w:sz w:val="24"/>
        </w:rPr>
        <w:t xml:space="preserve"> vérifications relatives à leur fonctionnalité.</w:t>
      </w:r>
    </w:p>
    <w:p w:rsidR="006E0003" w:rsidRPr="00356B4A" w:rsidRDefault="00356B4A" w:rsidP="00356B4A">
      <w:pPr>
        <w:jc w:val="both"/>
        <w:rPr>
          <w:sz w:val="24"/>
        </w:rPr>
      </w:pPr>
      <w:r>
        <w:rPr>
          <w:sz w:val="24"/>
        </w:rPr>
        <w:tab/>
      </w:r>
      <w:r w:rsidR="006E0003" w:rsidRPr="00356B4A">
        <w:rPr>
          <w:sz w:val="24"/>
        </w:rPr>
        <w:t>Cette documentation de référence doit être accessible aux personnels et mise à jour régulièrement.</w:t>
      </w:r>
    </w:p>
    <w:p w:rsidR="00993BC4" w:rsidRPr="00356B4A" w:rsidRDefault="00356B4A" w:rsidP="00356B4A">
      <w:pPr>
        <w:jc w:val="both"/>
        <w:rPr>
          <w:sz w:val="24"/>
        </w:rPr>
      </w:pPr>
      <w:r>
        <w:rPr>
          <w:sz w:val="24"/>
        </w:rPr>
        <w:tab/>
      </w:r>
      <w:r w:rsidR="006E0003" w:rsidRPr="00356B4A">
        <w:rPr>
          <w:sz w:val="24"/>
        </w:rPr>
        <w:t>Les méthodes utilisées doivent être adaptées aux exigences du client et conforme aux exigences techniques qui y sont liées.</w:t>
      </w:r>
    </w:p>
    <w:p w:rsidR="00C750BD" w:rsidRDefault="00C750BD" w:rsidP="00C750BD"/>
    <w:p w:rsidR="00C750BD" w:rsidRDefault="006E0003" w:rsidP="006E0003">
      <w:pPr>
        <w:pStyle w:val="Titre3"/>
      </w:pPr>
      <w:r>
        <w:t>Manutention des objets d'essai et d'étalonnage (5.8)</w:t>
      </w:r>
    </w:p>
    <w:p w:rsidR="006E0003" w:rsidRPr="006E0003" w:rsidRDefault="006E0003" w:rsidP="006E0003"/>
    <w:p w:rsidR="00BC32AC" w:rsidRPr="00C7793C" w:rsidRDefault="00356B4A" w:rsidP="00573924">
      <w:pPr>
        <w:jc w:val="both"/>
        <w:rPr>
          <w:sz w:val="24"/>
        </w:rPr>
      </w:pPr>
      <w:r>
        <w:tab/>
      </w:r>
      <w:r w:rsidRPr="00C7793C">
        <w:rPr>
          <w:sz w:val="24"/>
        </w:rPr>
        <w:t>L</w:t>
      </w:r>
      <w:r w:rsidR="00C7793C">
        <w:rPr>
          <w:sz w:val="24"/>
        </w:rPr>
        <w:t>e laboratoire  doit avoir</w:t>
      </w:r>
      <w:r w:rsidR="00F24C73" w:rsidRPr="00C7793C">
        <w:rPr>
          <w:sz w:val="24"/>
        </w:rPr>
        <w:t xml:space="preserve"> des pr</w:t>
      </w:r>
      <w:r w:rsidR="00C7793C">
        <w:rPr>
          <w:sz w:val="24"/>
        </w:rPr>
        <w:t>océdures</w:t>
      </w:r>
      <w:r w:rsidR="00F24C73" w:rsidRPr="00C7793C">
        <w:rPr>
          <w:sz w:val="24"/>
        </w:rPr>
        <w:t xml:space="preserve"> pour le transport, la livraison, la manipulation, la protection, le stockage, la conservation et l'éventuelle élimination en toute sécurité des "objets" testés.</w:t>
      </w:r>
    </w:p>
    <w:p w:rsidR="00A87EB6" w:rsidRPr="00C7793C" w:rsidRDefault="00356B4A" w:rsidP="00573924">
      <w:pPr>
        <w:jc w:val="both"/>
        <w:rPr>
          <w:sz w:val="24"/>
        </w:rPr>
      </w:pPr>
      <w:r w:rsidRPr="00C7793C">
        <w:rPr>
          <w:sz w:val="24"/>
        </w:rPr>
        <w:tab/>
      </w:r>
      <w:r w:rsidR="00A87EB6" w:rsidRPr="00C7793C">
        <w:rPr>
          <w:sz w:val="24"/>
        </w:rPr>
        <w:t>Les objets testés doivent être i</w:t>
      </w:r>
      <w:r w:rsidR="00011506" w:rsidRPr="00C7793C">
        <w:rPr>
          <w:sz w:val="24"/>
        </w:rPr>
        <w:t>dentifiés de manière pertinente</w:t>
      </w:r>
      <w:r w:rsidR="00A87EB6" w:rsidRPr="00C7793C">
        <w:rPr>
          <w:sz w:val="24"/>
        </w:rPr>
        <w:t xml:space="preserve"> et cette identification doit être </w:t>
      </w:r>
      <w:r w:rsidR="00C7793C">
        <w:rPr>
          <w:sz w:val="24"/>
        </w:rPr>
        <w:t>conservée</w:t>
      </w:r>
      <w:r w:rsidR="00A87EB6" w:rsidRPr="00C7793C">
        <w:rPr>
          <w:sz w:val="24"/>
        </w:rPr>
        <w:t xml:space="preserve"> pendant toute la période où l'objet se trouve dans le laboratoire.</w:t>
      </w:r>
    </w:p>
    <w:p w:rsidR="00A87EB6" w:rsidRPr="00C73FB4" w:rsidRDefault="00356B4A" w:rsidP="00573924">
      <w:pPr>
        <w:jc w:val="both"/>
        <w:rPr>
          <w:i/>
          <w:sz w:val="24"/>
        </w:rPr>
      </w:pPr>
      <w:r w:rsidRPr="00C7793C">
        <w:rPr>
          <w:sz w:val="24"/>
        </w:rPr>
        <w:tab/>
      </w:r>
      <w:r w:rsidR="00A87EB6" w:rsidRPr="00C73FB4">
        <w:rPr>
          <w:i/>
          <w:sz w:val="24"/>
        </w:rPr>
        <w:t xml:space="preserve">Le système d'identification doit permettre d'éviter toutes confusions au niveau physique et documentaire et doit permettre de tenir sous contrôle non seulement les transferts de et vers le laboratoire, mais également les déplacements entre différent section à </w:t>
      </w:r>
      <w:r w:rsidR="00E34FD4">
        <w:rPr>
          <w:i/>
          <w:sz w:val="24"/>
        </w:rPr>
        <w:t>l'intérieur même du laboratoire.</w:t>
      </w:r>
      <w:r w:rsidR="00C73FB4" w:rsidRPr="00401641">
        <w:rPr>
          <w:sz w:val="24"/>
          <w:szCs w:val="24"/>
        </w:rPr>
        <w:t>[2]</w:t>
      </w:r>
    </w:p>
    <w:p w:rsidR="00F24C73" w:rsidRPr="00C7793C" w:rsidRDefault="00356B4A" w:rsidP="00573924">
      <w:pPr>
        <w:jc w:val="both"/>
        <w:rPr>
          <w:sz w:val="24"/>
        </w:rPr>
      </w:pPr>
      <w:r w:rsidRPr="00C7793C">
        <w:rPr>
          <w:sz w:val="24"/>
        </w:rPr>
        <w:tab/>
      </w:r>
      <w:r w:rsidR="00F24C73" w:rsidRPr="00C7793C">
        <w:rPr>
          <w:sz w:val="24"/>
        </w:rPr>
        <w:t xml:space="preserve">A la réception </w:t>
      </w:r>
      <w:r w:rsidR="00C73FB4">
        <w:rPr>
          <w:sz w:val="24"/>
        </w:rPr>
        <w:t>de l'objet d'essai</w:t>
      </w:r>
      <w:r w:rsidR="00F24C73" w:rsidRPr="00C7793C">
        <w:rPr>
          <w:sz w:val="24"/>
        </w:rPr>
        <w:t>, il faut enregistrer les éventuelles anomalies</w:t>
      </w:r>
      <w:r w:rsidR="00A87EB6" w:rsidRPr="00C7793C">
        <w:rPr>
          <w:sz w:val="24"/>
        </w:rPr>
        <w:t xml:space="preserve"> </w:t>
      </w:r>
      <w:r w:rsidR="00F24C73" w:rsidRPr="00C7793C">
        <w:rPr>
          <w:sz w:val="24"/>
        </w:rPr>
        <w:t>ou éc</w:t>
      </w:r>
      <w:r w:rsidR="00A87EB6" w:rsidRPr="00C7793C">
        <w:rPr>
          <w:sz w:val="24"/>
        </w:rPr>
        <w:t>a</w:t>
      </w:r>
      <w:r w:rsidR="00F24C73" w:rsidRPr="00C7793C">
        <w:rPr>
          <w:sz w:val="24"/>
        </w:rPr>
        <w:t xml:space="preserve">rts par rapports aux conditions spécifiés. </w:t>
      </w:r>
    </w:p>
    <w:p w:rsidR="00356B4A" w:rsidRDefault="00356B4A" w:rsidP="00573924">
      <w:pPr>
        <w:jc w:val="both"/>
      </w:pPr>
    </w:p>
    <w:p w:rsidR="00AA55F9" w:rsidRDefault="00A87EB6" w:rsidP="00A87EB6">
      <w:pPr>
        <w:pStyle w:val="Titre3"/>
      </w:pPr>
      <w:r>
        <w:t>Rapport sur les résultats (5.10)</w:t>
      </w:r>
    </w:p>
    <w:p w:rsidR="00A87EB6" w:rsidRDefault="00A87EB6" w:rsidP="00A87EB6">
      <w:r>
        <w:t xml:space="preserve"> </w:t>
      </w:r>
    </w:p>
    <w:p w:rsidR="00A87EB6" w:rsidRPr="00356B4A" w:rsidRDefault="00356B4A" w:rsidP="00356B4A">
      <w:pPr>
        <w:jc w:val="both"/>
        <w:rPr>
          <w:sz w:val="24"/>
          <w:szCs w:val="24"/>
        </w:rPr>
      </w:pPr>
      <w:r>
        <w:rPr>
          <w:sz w:val="24"/>
          <w:szCs w:val="24"/>
        </w:rPr>
        <w:tab/>
      </w:r>
      <w:r w:rsidR="00A87EB6" w:rsidRPr="00356B4A">
        <w:rPr>
          <w:sz w:val="24"/>
          <w:szCs w:val="24"/>
        </w:rPr>
        <w:t>Les résultats des essais effectués doivent être reporté</w:t>
      </w:r>
      <w:r w:rsidR="00011506">
        <w:rPr>
          <w:sz w:val="24"/>
          <w:szCs w:val="24"/>
        </w:rPr>
        <w:t>s</w:t>
      </w:r>
      <w:r w:rsidR="00C73FB4">
        <w:rPr>
          <w:sz w:val="24"/>
          <w:szCs w:val="24"/>
        </w:rPr>
        <w:t xml:space="preserve"> de manière exacte, claire</w:t>
      </w:r>
      <w:r w:rsidR="00A87EB6" w:rsidRPr="00356B4A">
        <w:rPr>
          <w:sz w:val="24"/>
          <w:szCs w:val="24"/>
        </w:rPr>
        <w:t xml:space="preserve">, </w:t>
      </w:r>
      <w:r w:rsidR="00C73FB4">
        <w:rPr>
          <w:sz w:val="24"/>
          <w:szCs w:val="24"/>
        </w:rPr>
        <w:t xml:space="preserve">non ambigüe </w:t>
      </w:r>
      <w:r w:rsidR="00A87EB6" w:rsidRPr="00356B4A">
        <w:rPr>
          <w:sz w:val="24"/>
          <w:szCs w:val="24"/>
        </w:rPr>
        <w:t xml:space="preserve">et objective et doivent être en accord avec toute éventuelle prescription spécifique. </w:t>
      </w:r>
    </w:p>
    <w:p w:rsidR="00A87EB6" w:rsidRDefault="00356B4A" w:rsidP="00356B4A">
      <w:pPr>
        <w:jc w:val="both"/>
        <w:rPr>
          <w:sz w:val="24"/>
          <w:szCs w:val="24"/>
        </w:rPr>
      </w:pPr>
      <w:r>
        <w:rPr>
          <w:sz w:val="24"/>
          <w:szCs w:val="24"/>
        </w:rPr>
        <w:tab/>
      </w:r>
      <w:r w:rsidR="00A87EB6" w:rsidRPr="00356B4A">
        <w:rPr>
          <w:sz w:val="24"/>
          <w:szCs w:val="24"/>
        </w:rPr>
        <w:t xml:space="preserve">Cela s'obtient en général par la rédaction d'un rapport d'essai qui doit </w:t>
      </w:r>
      <w:r w:rsidR="00C73FB4">
        <w:rPr>
          <w:sz w:val="24"/>
          <w:szCs w:val="24"/>
        </w:rPr>
        <w:t>être accompagnés de</w:t>
      </w:r>
      <w:r w:rsidR="00A87EB6" w:rsidRPr="00356B4A">
        <w:rPr>
          <w:sz w:val="24"/>
          <w:szCs w:val="24"/>
        </w:rPr>
        <w:t xml:space="preserve"> toutes les informations nécessaire à la juste interprétation et à l'utilisation correcte des résultats.</w:t>
      </w:r>
    </w:p>
    <w:p w:rsidR="00356B4A" w:rsidRDefault="00356B4A" w:rsidP="00356B4A">
      <w:pPr>
        <w:jc w:val="both"/>
        <w:rPr>
          <w:sz w:val="24"/>
          <w:szCs w:val="24"/>
        </w:rPr>
      </w:pPr>
    </w:p>
    <w:p w:rsidR="00356B4A" w:rsidRDefault="00356B4A" w:rsidP="00356B4A">
      <w:pPr>
        <w:jc w:val="both"/>
        <w:rPr>
          <w:sz w:val="24"/>
          <w:szCs w:val="24"/>
        </w:rPr>
      </w:pPr>
    </w:p>
    <w:p w:rsidR="00356B4A" w:rsidRPr="00356B4A" w:rsidRDefault="00356B4A" w:rsidP="00356B4A">
      <w:pPr>
        <w:jc w:val="both"/>
        <w:rPr>
          <w:sz w:val="24"/>
          <w:szCs w:val="24"/>
        </w:rPr>
      </w:pPr>
    </w:p>
    <w:p w:rsidR="00F85E8D" w:rsidRDefault="00F85E8D" w:rsidP="00F85E8D">
      <w:pPr>
        <w:pStyle w:val="Titre2"/>
      </w:pPr>
      <w:bookmarkStart w:id="29" w:name="_Toc416358020"/>
      <w:r>
        <w:t>Processus qualité</w:t>
      </w:r>
      <w:bookmarkEnd w:id="29"/>
    </w:p>
    <w:p w:rsidR="00356B4A" w:rsidRPr="00356B4A" w:rsidRDefault="00356B4A" w:rsidP="00356B4A">
      <w:r>
        <w:rPr>
          <w:noProof/>
          <w:lang w:eastAsia="fr-FR"/>
        </w:rPr>
        <w:drawing>
          <wp:anchor distT="0" distB="0" distL="114300" distR="114300" simplePos="0" relativeHeight="251703296" behindDoc="0" locked="0" layoutInCell="1" allowOverlap="1">
            <wp:simplePos x="0" y="0"/>
            <wp:positionH relativeFrom="column">
              <wp:posOffset>2319655</wp:posOffset>
            </wp:positionH>
            <wp:positionV relativeFrom="paragraph">
              <wp:posOffset>269875</wp:posOffset>
            </wp:positionV>
            <wp:extent cx="304800" cy="295275"/>
            <wp:effectExtent l="19050" t="0" r="0" b="0"/>
            <wp:wrapNone/>
            <wp:docPr id="16"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7" cstate="print"/>
                    <a:srcRect/>
                    <a:stretch>
                      <a:fillRect/>
                    </a:stretch>
                  </pic:blipFill>
                  <pic:spPr bwMode="auto">
                    <a:xfrm>
                      <a:off x="0" y="0"/>
                      <a:ext cx="304800" cy="295275"/>
                    </a:xfrm>
                    <a:prstGeom prst="rect">
                      <a:avLst/>
                    </a:prstGeom>
                    <a:noFill/>
                    <a:ln w="9525">
                      <a:noFill/>
                      <a:miter lim="800000"/>
                      <a:headEnd/>
                      <a:tailEnd/>
                    </a:ln>
                    <a:effectLst/>
                  </pic:spPr>
                </pic:pic>
              </a:graphicData>
            </a:graphic>
          </wp:anchor>
        </w:drawing>
      </w:r>
    </w:p>
    <w:p w:rsidR="00A87EB6" w:rsidRDefault="00821575" w:rsidP="00356B4A">
      <w:pPr>
        <w:pStyle w:val="Titre3"/>
        <w:numPr>
          <w:ilvl w:val="0"/>
          <w:numId w:val="8"/>
        </w:numPr>
      </w:pPr>
      <w:bookmarkStart w:id="30" w:name="_Réclamations_(4.8)"/>
      <w:bookmarkEnd w:id="30"/>
      <w:r>
        <w:t>Réclamations (4.8)</w:t>
      </w:r>
      <w:r w:rsidR="000A2508" w:rsidRPr="000A2508">
        <w:rPr>
          <w:noProof/>
          <w:lang w:eastAsia="fr-FR"/>
        </w:rPr>
        <w:t xml:space="preserve"> </w:t>
      </w:r>
    </w:p>
    <w:p w:rsidR="00821575" w:rsidRDefault="00821575" w:rsidP="00821575"/>
    <w:p w:rsidR="00821575" w:rsidRPr="00356B4A" w:rsidRDefault="00011506" w:rsidP="00356B4A">
      <w:pPr>
        <w:jc w:val="both"/>
        <w:rPr>
          <w:sz w:val="24"/>
        </w:rPr>
      </w:pPr>
      <w:r>
        <w:rPr>
          <w:sz w:val="24"/>
        </w:rPr>
        <w:tab/>
      </w:r>
      <w:r w:rsidR="00821575" w:rsidRPr="00356B4A">
        <w:rPr>
          <w:sz w:val="24"/>
        </w:rPr>
        <w:t xml:space="preserve">Le laboratoire doit </w:t>
      </w:r>
      <w:r w:rsidR="00E34FD4">
        <w:rPr>
          <w:sz w:val="24"/>
        </w:rPr>
        <w:t xml:space="preserve">avoir une politique et </w:t>
      </w:r>
      <w:r w:rsidR="00821575" w:rsidRPr="00356B4A">
        <w:rPr>
          <w:sz w:val="24"/>
        </w:rPr>
        <w:t xml:space="preserve">une procédure </w:t>
      </w:r>
      <w:r w:rsidR="00E34FD4">
        <w:rPr>
          <w:sz w:val="24"/>
        </w:rPr>
        <w:t>pour traiter les</w:t>
      </w:r>
      <w:r w:rsidR="00821575" w:rsidRPr="00356B4A">
        <w:rPr>
          <w:sz w:val="24"/>
        </w:rPr>
        <w:t xml:space="preserve"> réclamations reçues de la part du client ou d'autres parties compétentes.</w:t>
      </w:r>
    </w:p>
    <w:p w:rsidR="00821575" w:rsidRPr="00356B4A" w:rsidRDefault="00011506" w:rsidP="00356B4A">
      <w:pPr>
        <w:jc w:val="both"/>
        <w:rPr>
          <w:sz w:val="24"/>
        </w:rPr>
      </w:pPr>
      <w:r>
        <w:rPr>
          <w:sz w:val="24"/>
        </w:rPr>
        <w:tab/>
      </w:r>
      <w:r w:rsidR="00821575" w:rsidRPr="00356B4A">
        <w:rPr>
          <w:sz w:val="24"/>
        </w:rPr>
        <w:t xml:space="preserve">Il devra conserver des enregistrements des réclamations reçues et des </w:t>
      </w:r>
      <w:r w:rsidR="00E34FD4">
        <w:rPr>
          <w:sz w:val="24"/>
        </w:rPr>
        <w:t>actions correctives</w:t>
      </w:r>
      <w:r w:rsidR="00821575" w:rsidRPr="00356B4A">
        <w:rPr>
          <w:sz w:val="24"/>
        </w:rPr>
        <w:t xml:space="preserve"> adoptées.</w:t>
      </w:r>
    </w:p>
    <w:p w:rsidR="00FF3E9E" w:rsidRPr="00E34FD4" w:rsidRDefault="00011506" w:rsidP="00356B4A">
      <w:pPr>
        <w:jc w:val="both"/>
        <w:rPr>
          <w:i/>
          <w:sz w:val="24"/>
        </w:rPr>
      </w:pPr>
      <w:r>
        <w:rPr>
          <w:sz w:val="24"/>
        </w:rPr>
        <w:tab/>
      </w:r>
      <w:r w:rsidR="00821575" w:rsidRPr="00E34FD4">
        <w:rPr>
          <w:i/>
          <w:sz w:val="24"/>
        </w:rPr>
        <w:t>La réclamation est le premier indicateur qualité d'une entreprise; il indique des sources d'améliorations pour toutes les fonctions de l'entrepris</w:t>
      </w:r>
      <w:r w:rsidR="00E34FD4">
        <w:rPr>
          <w:i/>
          <w:sz w:val="24"/>
        </w:rPr>
        <w:t>e.</w:t>
      </w:r>
      <w:r w:rsidR="00E34FD4" w:rsidRPr="00E34FD4">
        <w:rPr>
          <w:sz w:val="24"/>
          <w:szCs w:val="24"/>
        </w:rPr>
        <w:t xml:space="preserve"> </w:t>
      </w:r>
      <w:r w:rsidR="00E34FD4" w:rsidRPr="00401641">
        <w:rPr>
          <w:sz w:val="24"/>
          <w:szCs w:val="24"/>
        </w:rPr>
        <w:t>[2]</w:t>
      </w:r>
    </w:p>
    <w:p w:rsidR="00FF3E9E" w:rsidRDefault="00FF3E9E" w:rsidP="00821575"/>
    <w:p w:rsidR="00FF3E9E" w:rsidRDefault="002F0438" w:rsidP="00944CFE">
      <w:pPr>
        <w:jc w:val="center"/>
      </w:pPr>
      <w:r>
        <w:rPr>
          <w:noProof/>
          <w:lang w:eastAsia="fr-FR"/>
        </w:rPr>
        <w:pict>
          <v:shape id="_x0000_s1126" type="#_x0000_t202" style="position:absolute;left:0;text-align:left;margin-left:420.75pt;margin-top:98.6pt;width:40.75pt;height:48.1pt;z-index:251767808;mso-height-percent:200;mso-height-percent:200;mso-width-relative:margin;mso-height-relative:margin" filled="f" stroked="f">
            <v:textbox style="mso-next-textbox:#_x0000_s1126;mso-fit-shape-to-text:t">
              <w:txbxContent>
                <w:p w:rsidR="00927068" w:rsidRDefault="00927068" w:rsidP="0055602D">
                  <w:r>
                    <w:t>[11]</w:t>
                  </w:r>
                </w:p>
              </w:txbxContent>
            </v:textbox>
          </v:shape>
        </w:pict>
      </w:r>
      <w:r>
        <w:rPr>
          <w:noProof/>
          <w:lang w:eastAsia="fr-FR"/>
        </w:rPr>
        <w:pict>
          <v:shape id="_x0000_s1125" type="#_x0000_t202" style="position:absolute;left:0;text-align:left;margin-left:272.45pt;margin-top:102.85pt;width:41.8pt;height:48.1pt;z-index:251766784;mso-height-percent:200;mso-height-percent:200;mso-width-relative:margin;mso-height-relative:margin" filled="f" stroked="f">
            <v:textbox style="mso-next-textbox:#_x0000_s1125;mso-fit-shape-to-text:t">
              <w:txbxContent>
                <w:p w:rsidR="00927068" w:rsidRDefault="00927068" w:rsidP="0055602D">
                  <w:r>
                    <w:t>[10]</w:t>
                  </w:r>
                </w:p>
              </w:txbxContent>
            </v:textbox>
          </v:shape>
        </w:pict>
      </w:r>
      <w:r>
        <w:rPr>
          <w:noProof/>
          <w:lang w:eastAsia="fr-FR"/>
        </w:rPr>
        <w:pict>
          <v:shape id="_x0000_s1124" type="#_x0000_t202" style="position:absolute;left:0;text-align:left;margin-left:118.4pt;margin-top:99.45pt;width:30.7pt;height:32.65pt;z-index:251765760;mso-height-percent:200;mso-height-percent:200;mso-width-relative:margin;mso-height-relative:margin" filled="f" stroked="f">
            <v:textbox style="mso-next-textbox:#_x0000_s1124;mso-fit-shape-to-text:t">
              <w:txbxContent>
                <w:p w:rsidR="00927068" w:rsidRDefault="00927068" w:rsidP="0055602D">
                  <w:r w:rsidRPr="00B46AF4">
                    <w:t>[9]</w:t>
                  </w:r>
                </w:p>
              </w:txbxContent>
            </v:textbox>
          </v:shape>
        </w:pict>
      </w:r>
      <w:r w:rsidR="00011506" w:rsidRPr="00011506">
        <w:rPr>
          <w:noProof/>
          <w:lang w:eastAsia="fr-FR"/>
        </w:rPr>
        <w:drawing>
          <wp:inline distT="0" distB="0" distL="0" distR="0">
            <wp:extent cx="5760720" cy="1576285"/>
            <wp:effectExtent l="19050" t="0" r="0" b="0"/>
            <wp:docPr id="1" name="Image 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760720" cy="1576285"/>
                    </a:xfrm>
                    <a:prstGeom prst="rect">
                      <a:avLst/>
                    </a:prstGeom>
                    <a:noFill/>
                    <a:ln w="9525">
                      <a:noFill/>
                      <a:miter lim="800000"/>
                      <a:headEnd/>
                      <a:tailEnd/>
                    </a:ln>
                  </pic:spPr>
                </pic:pic>
              </a:graphicData>
            </a:graphic>
          </wp:inline>
        </w:drawing>
      </w:r>
    </w:p>
    <w:p w:rsidR="00011506" w:rsidRDefault="00011506" w:rsidP="00011506">
      <w:pPr>
        <w:jc w:val="center"/>
      </w:pPr>
      <w:r>
        <w:t>[figure 12] Résolution des réclamations</w:t>
      </w:r>
    </w:p>
    <w:p w:rsidR="0087524B" w:rsidRPr="00821575" w:rsidRDefault="000A2508" w:rsidP="00FA32B4">
      <w:r>
        <w:rPr>
          <w:noProof/>
          <w:lang w:eastAsia="fr-FR"/>
        </w:rPr>
        <w:drawing>
          <wp:anchor distT="0" distB="0" distL="114300" distR="114300" simplePos="0" relativeHeight="251705344" behindDoc="0" locked="0" layoutInCell="1" allowOverlap="1">
            <wp:simplePos x="0" y="0"/>
            <wp:positionH relativeFrom="column">
              <wp:posOffset>5691505</wp:posOffset>
            </wp:positionH>
            <wp:positionV relativeFrom="paragraph">
              <wp:posOffset>236855</wp:posOffset>
            </wp:positionV>
            <wp:extent cx="304800" cy="295275"/>
            <wp:effectExtent l="19050" t="0" r="0" b="0"/>
            <wp:wrapNone/>
            <wp:docPr id="17" name="Image 2"/>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17" cstate="print"/>
                    <a:srcRect/>
                    <a:stretch>
                      <a:fillRect/>
                    </a:stretch>
                  </pic:blipFill>
                  <pic:spPr bwMode="auto">
                    <a:xfrm>
                      <a:off x="0" y="0"/>
                      <a:ext cx="304800" cy="295275"/>
                    </a:xfrm>
                    <a:prstGeom prst="rect">
                      <a:avLst/>
                    </a:prstGeom>
                    <a:noFill/>
                    <a:ln w="9525">
                      <a:noFill/>
                      <a:miter lim="800000"/>
                      <a:headEnd/>
                      <a:tailEnd/>
                    </a:ln>
                    <a:effectLst/>
                  </pic:spPr>
                </pic:pic>
              </a:graphicData>
            </a:graphic>
          </wp:anchor>
        </w:drawing>
      </w:r>
      <w:r w:rsidR="00FA32B4">
        <w:t xml:space="preserve">Fiche de réclamation ( </w:t>
      </w:r>
      <w:hyperlink w:anchor="_ANNEXE_11" w:history="1">
        <w:r w:rsidR="00FA32B4" w:rsidRPr="00677E86">
          <w:rPr>
            <w:rStyle w:val="Lienhypertexte"/>
          </w:rPr>
          <w:t>annexe 11</w:t>
        </w:r>
      </w:hyperlink>
      <w:r w:rsidR="00FA32B4">
        <w:t>)</w:t>
      </w:r>
    </w:p>
    <w:p w:rsidR="00AA55F9" w:rsidRDefault="00821575" w:rsidP="00E34FD4">
      <w:pPr>
        <w:pStyle w:val="Titre3"/>
      </w:pPr>
      <w:r>
        <w:t>Maitrise des travaux d'essai et/ou d'étalonnage non conforme (4.9)</w:t>
      </w:r>
    </w:p>
    <w:p w:rsidR="00AA55F9" w:rsidRDefault="00AA55F9" w:rsidP="00465F98"/>
    <w:p w:rsidR="00AA55F9" w:rsidRPr="00EA766F" w:rsidRDefault="00EA766F" w:rsidP="00573924">
      <w:pPr>
        <w:jc w:val="both"/>
        <w:rPr>
          <w:sz w:val="24"/>
        </w:rPr>
      </w:pPr>
      <w:r>
        <w:rPr>
          <w:sz w:val="24"/>
        </w:rPr>
        <w:tab/>
      </w:r>
      <w:r w:rsidR="00573924" w:rsidRPr="00EA766F">
        <w:rPr>
          <w:sz w:val="24"/>
        </w:rPr>
        <w:t xml:space="preserve">Le laboratoire doit avoir une politique et des procédures qui doivent être mises en œuvre lorsqu'un aspect quelconque de ses travaux d'essai, ou le résultat de ces travaux, ne sont pas conformes à ses propres procédures ou aux exigences convenues du client. </w:t>
      </w:r>
    </w:p>
    <w:p w:rsidR="008F7E85" w:rsidRPr="00E34FD4" w:rsidRDefault="00EA766F" w:rsidP="00416528">
      <w:pPr>
        <w:jc w:val="both"/>
        <w:rPr>
          <w:i/>
          <w:sz w:val="24"/>
        </w:rPr>
      </w:pPr>
      <w:r w:rsidRPr="00E34FD4">
        <w:rPr>
          <w:i/>
          <w:sz w:val="24"/>
        </w:rPr>
        <w:tab/>
      </w:r>
      <w:r w:rsidR="00416528" w:rsidRPr="00E34FD4">
        <w:rPr>
          <w:i/>
          <w:sz w:val="24"/>
        </w:rPr>
        <w:t>Elle doit commencer par l'enquête sur les causes, se poursuivre par la définition et la mise en œuvre des dispositions à adopter et se conclure par la vérification des résultats obtenus.</w:t>
      </w:r>
    </w:p>
    <w:p w:rsidR="00416528" w:rsidRPr="00E34FD4" w:rsidRDefault="00EA766F" w:rsidP="00416528">
      <w:pPr>
        <w:jc w:val="both"/>
        <w:rPr>
          <w:i/>
          <w:sz w:val="24"/>
        </w:rPr>
      </w:pPr>
      <w:r w:rsidRPr="00E34FD4">
        <w:rPr>
          <w:i/>
          <w:sz w:val="24"/>
        </w:rPr>
        <w:tab/>
      </w:r>
      <w:r w:rsidR="00416528" w:rsidRPr="00E34FD4">
        <w:rPr>
          <w:i/>
          <w:sz w:val="24"/>
        </w:rPr>
        <w:t>Les actions correctives doivent être proportionnées à la gravité des problèmes et des risques correspondants.</w:t>
      </w:r>
      <w:r w:rsidR="00E34FD4" w:rsidRPr="00401641">
        <w:rPr>
          <w:sz w:val="24"/>
          <w:szCs w:val="24"/>
        </w:rPr>
        <w:t>[2]</w:t>
      </w:r>
    </w:p>
    <w:p w:rsidR="00573924" w:rsidRDefault="0055602D" w:rsidP="00416528">
      <w:pPr>
        <w:pStyle w:val="Titre3"/>
        <w:numPr>
          <w:ilvl w:val="0"/>
          <w:numId w:val="0"/>
        </w:numPr>
        <w:ind w:left="1068"/>
      </w:pPr>
      <w:r>
        <w:rPr>
          <w:noProof/>
          <w:lang w:eastAsia="fr-FR"/>
        </w:rPr>
        <w:lastRenderedPageBreak/>
        <w:drawing>
          <wp:anchor distT="0" distB="0" distL="114300" distR="114300" simplePos="0" relativeHeight="251730944" behindDoc="0" locked="0" layoutInCell="1" allowOverlap="1">
            <wp:simplePos x="0" y="0"/>
            <wp:positionH relativeFrom="column">
              <wp:posOffset>1081405</wp:posOffset>
            </wp:positionH>
            <wp:positionV relativeFrom="paragraph">
              <wp:posOffset>-239213</wp:posOffset>
            </wp:positionV>
            <wp:extent cx="3124200" cy="3281533"/>
            <wp:effectExtent l="1905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t="13607"/>
                    <a:stretch>
                      <a:fillRect/>
                    </a:stretch>
                  </pic:blipFill>
                  <pic:spPr bwMode="auto">
                    <a:xfrm>
                      <a:off x="0" y="0"/>
                      <a:ext cx="3122929" cy="3280198"/>
                    </a:xfrm>
                    <a:prstGeom prst="rect">
                      <a:avLst/>
                    </a:prstGeom>
                    <a:noFill/>
                  </pic:spPr>
                </pic:pic>
              </a:graphicData>
            </a:graphic>
          </wp:anchor>
        </w:drawing>
      </w:r>
    </w:p>
    <w:p w:rsidR="00EA766F" w:rsidRDefault="00EA766F" w:rsidP="00573924">
      <w:pPr>
        <w:jc w:val="center"/>
      </w:pPr>
    </w:p>
    <w:p w:rsidR="00EA766F" w:rsidRDefault="00EA766F" w:rsidP="00573924">
      <w:pPr>
        <w:jc w:val="center"/>
      </w:pPr>
    </w:p>
    <w:p w:rsidR="00EA766F" w:rsidRDefault="00EA766F" w:rsidP="00573924">
      <w:pPr>
        <w:jc w:val="center"/>
      </w:pPr>
    </w:p>
    <w:p w:rsidR="004325D7" w:rsidRDefault="004325D7" w:rsidP="00573924">
      <w:pPr>
        <w:jc w:val="center"/>
      </w:pPr>
    </w:p>
    <w:p w:rsidR="004325D7" w:rsidRDefault="004325D7" w:rsidP="00573924">
      <w:pPr>
        <w:jc w:val="center"/>
      </w:pPr>
    </w:p>
    <w:p w:rsidR="004325D7" w:rsidRDefault="004325D7" w:rsidP="00573924">
      <w:pPr>
        <w:jc w:val="center"/>
      </w:pPr>
    </w:p>
    <w:p w:rsidR="00EA766F" w:rsidRDefault="00EA766F" w:rsidP="00573924">
      <w:pPr>
        <w:jc w:val="center"/>
      </w:pPr>
    </w:p>
    <w:p w:rsidR="00EA766F" w:rsidRDefault="00EA766F" w:rsidP="00573924">
      <w:pPr>
        <w:jc w:val="center"/>
      </w:pPr>
    </w:p>
    <w:p w:rsidR="00EA766F" w:rsidRDefault="00EA766F" w:rsidP="00573924">
      <w:pPr>
        <w:jc w:val="center"/>
      </w:pPr>
    </w:p>
    <w:p w:rsidR="004325D7" w:rsidRDefault="00EA766F" w:rsidP="004325D7">
      <w:pPr>
        <w:jc w:val="center"/>
      </w:pPr>
      <w:r>
        <w:t>[figure 13] Gestion des non-conformités</w:t>
      </w:r>
    </w:p>
    <w:p w:rsidR="00EA766F" w:rsidRDefault="00EA766F" w:rsidP="00465F98">
      <w:r>
        <w:t>F</w:t>
      </w:r>
      <w:r w:rsidR="00176C56">
        <w:t>iche</w:t>
      </w:r>
      <w:r>
        <w:t xml:space="preserve"> de gestion des non-conformités</w:t>
      </w:r>
      <w:r w:rsidR="00176C56">
        <w:t xml:space="preserve"> (</w:t>
      </w:r>
      <w:hyperlink w:anchor="_ANNEXE_3" w:history="1">
        <w:r w:rsidR="00176C56" w:rsidRPr="00176C56">
          <w:rPr>
            <w:rStyle w:val="Lienhypertexte"/>
          </w:rPr>
          <w:t>annexe 3</w:t>
        </w:r>
      </w:hyperlink>
      <w:r w:rsidR="00176C56">
        <w:t>)</w:t>
      </w:r>
    </w:p>
    <w:p w:rsidR="00EA766F" w:rsidRPr="00EA766F" w:rsidRDefault="00EA766F" w:rsidP="00465F98">
      <w:pPr>
        <w:rPr>
          <w:sz w:val="2"/>
        </w:rPr>
      </w:pPr>
    </w:p>
    <w:p w:rsidR="00573924" w:rsidRDefault="00CA3EE7" w:rsidP="00CA3EE7">
      <w:pPr>
        <w:pStyle w:val="Titre3"/>
      </w:pPr>
      <w:bookmarkStart w:id="31" w:name="_Amélioration_(4.10)"/>
      <w:bookmarkEnd w:id="31"/>
      <w:r>
        <w:t>Amélioration (4.10)</w:t>
      </w:r>
    </w:p>
    <w:p w:rsidR="00373DD8" w:rsidRPr="00EA766F" w:rsidRDefault="00373DD8" w:rsidP="00EA766F">
      <w:pPr>
        <w:jc w:val="both"/>
        <w:rPr>
          <w:sz w:val="2"/>
        </w:rPr>
      </w:pPr>
    </w:p>
    <w:p w:rsidR="00373DD8" w:rsidRPr="00E34FD4" w:rsidRDefault="00EA766F" w:rsidP="00EA766F">
      <w:pPr>
        <w:jc w:val="both"/>
        <w:rPr>
          <w:i/>
          <w:sz w:val="24"/>
        </w:rPr>
      </w:pPr>
      <w:r w:rsidRPr="00E34FD4">
        <w:rPr>
          <w:i/>
          <w:sz w:val="24"/>
        </w:rPr>
        <w:tab/>
      </w:r>
      <w:r w:rsidR="00373DD8" w:rsidRPr="00E34FD4">
        <w:rPr>
          <w:i/>
          <w:sz w:val="24"/>
        </w:rPr>
        <w:t>Toutes les activités du laboratoire sont gérées dans un souci d'amélioration continue afin de répondre au mieux aux exigences clients et de rendre plus performant le système de management de la qualité</w:t>
      </w:r>
      <w:r w:rsidR="00E34FD4" w:rsidRPr="00401641">
        <w:rPr>
          <w:sz w:val="24"/>
          <w:szCs w:val="24"/>
        </w:rPr>
        <w:t>[2]</w:t>
      </w:r>
      <w:r w:rsidR="00373DD8" w:rsidRPr="00E34FD4">
        <w:rPr>
          <w:i/>
          <w:sz w:val="24"/>
        </w:rPr>
        <w:t>.</w:t>
      </w:r>
    </w:p>
    <w:p w:rsidR="00EA766F" w:rsidRPr="004325D7" w:rsidRDefault="00EA766F" w:rsidP="00EA766F">
      <w:pPr>
        <w:jc w:val="both"/>
        <w:rPr>
          <w:sz w:val="6"/>
        </w:rPr>
      </w:pPr>
    </w:p>
    <w:p w:rsidR="00373DD8" w:rsidRDefault="00373DD8" w:rsidP="00373DD8">
      <w:pPr>
        <w:pStyle w:val="Titre3"/>
      </w:pPr>
      <w:r>
        <w:t>Actions correctives (4.11)</w:t>
      </w:r>
    </w:p>
    <w:p w:rsidR="00373DD8" w:rsidRPr="00EA766F" w:rsidRDefault="00373DD8" w:rsidP="00373DD8">
      <w:pPr>
        <w:rPr>
          <w:sz w:val="2"/>
        </w:rPr>
      </w:pPr>
    </w:p>
    <w:p w:rsidR="00EA766F" w:rsidRPr="00E34FD4" w:rsidRDefault="0055602D" w:rsidP="0055602D">
      <w:pPr>
        <w:jc w:val="both"/>
        <w:rPr>
          <w:i/>
          <w:sz w:val="24"/>
        </w:rPr>
      </w:pPr>
      <w:r>
        <w:rPr>
          <w:i/>
        </w:rPr>
        <w:t xml:space="preserve">            S</w:t>
      </w:r>
      <w:r>
        <w:rPr>
          <w:i/>
          <w:sz w:val="24"/>
        </w:rPr>
        <w:t>uite à</w:t>
      </w:r>
      <w:r w:rsidR="00373DD8" w:rsidRPr="00E34FD4">
        <w:rPr>
          <w:i/>
          <w:sz w:val="24"/>
        </w:rPr>
        <w:t xml:space="preserve"> la mise en évidence de non-confo</w:t>
      </w:r>
      <w:r>
        <w:rPr>
          <w:i/>
          <w:sz w:val="24"/>
        </w:rPr>
        <w:t>rmités, dans les termes établis p</w:t>
      </w:r>
      <w:r w:rsidR="00373DD8" w:rsidRPr="00E34FD4">
        <w:rPr>
          <w:i/>
          <w:sz w:val="24"/>
        </w:rPr>
        <w:t xml:space="preserve">récédemment, outre le traitement </w:t>
      </w:r>
      <w:r>
        <w:rPr>
          <w:i/>
          <w:sz w:val="24"/>
        </w:rPr>
        <w:t>immédiat de la non-conformité</w:t>
      </w:r>
      <w:r w:rsidR="00011506" w:rsidRPr="00E34FD4">
        <w:rPr>
          <w:i/>
          <w:sz w:val="24"/>
        </w:rPr>
        <w:t>(</w:t>
      </w:r>
      <w:r>
        <w:rPr>
          <w:i/>
          <w:sz w:val="24"/>
        </w:rPr>
        <w:t>réduction du dommage)</w:t>
      </w:r>
      <w:r w:rsidR="00373DD8" w:rsidRPr="00E34FD4">
        <w:rPr>
          <w:i/>
          <w:sz w:val="24"/>
        </w:rPr>
        <w:t xml:space="preserve"> le laboratoire doit également procéder à la mise en œuvre des action correctives nécessaires.</w:t>
      </w:r>
      <w:r w:rsidR="00E34FD4" w:rsidRPr="00E34FD4">
        <w:rPr>
          <w:sz w:val="24"/>
          <w:szCs w:val="24"/>
        </w:rPr>
        <w:t xml:space="preserve"> </w:t>
      </w:r>
      <w:r w:rsidR="00E34FD4" w:rsidRPr="00401641">
        <w:rPr>
          <w:sz w:val="24"/>
          <w:szCs w:val="24"/>
        </w:rPr>
        <w:t>[2]</w:t>
      </w:r>
    </w:p>
    <w:p w:rsidR="00691BB5" w:rsidRDefault="00691BB5" w:rsidP="00416528">
      <w:pPr>
        <w:jc w:val="both"/>
        <w:rPr>
          <w:sz w:val="24"/>
        </w:rPr>
      </w:pPr>
      <w:r>
        <w:rPr>
          <w:sz w:val="24"/>
        </w:rPr>
        <w:t>fiche de maintenance type (</w:t>
      </w:r>
      <w:hyperlink w:anchor="_ANNEXE_4" w:history="1">
        <w:r w:rsidRPr="00691BB5">
          <w:rPr>
            <w:rStyle w:val="Lienhypertexte"/>
            <w:sz w:val="24"/>
          </w:rPr>
          <w:t>annexe 4</w:t>
        </w:r>
      </w:hyperlink>
      <w:r>
        <w:rPr>
          <w:sz w:val="24"/>
        </w:rPr>
        <w:t>)</w:t>
      </w:r>
    </w:p>
    <w:p w:rsidR="00EA766F" w:rsidRPr="00EA766F" w:rsidRDefault="00EA766F" w:rsidP="00416528">
      <w:pPr>
        <w:jc w:val="both"/>
        <w:rPr>
          <w:sz w:val="2"/>
        </w:rPr>
      </w:pPr>
    </w:p>
    <w:p w:rsidR="00573924" w:rsidRDefault="00416528" w:rsidP="00416528">
      <w:pPr>
        <w:pStyle w:val="Titre3"/>
      </w:pPr>
      <w:bookmarkStart w:id="32" w:name="_Actions_préventives_(4.12)"/>
      <w:bookmarkEnd w:id="32"/>
      <w:r>
        <w:t>Actions préventives (4.12)</w:t>
      </w:r>
    </w:p>
    <w:p w:rsidR="00416528" w:rsidRPr="00E34FD4" w:rsidRDefault="00416528" w:rsidP="00416528">
      <w:pPr>
        <w:rPr>
          <w:i/>
          <w:sz w:val="2"/>
        </w:rPr>
      </w:pPr>
    </w:p>
    <w:p w:rsidR="003821B5" w:rsidRPr="00E34FD4" w:rsidRDefault="00EA766F" w:rsidP="00EA766F">
      <w:pPr>
        <w:jc w:val="both"/>
        <w:rPr>
          <w:i/>
          <w:sz w:val="24"/>
          <w:szCs w:val="24"/>
        </w:rPr>
      </w:pPr>
      <w:r w:rsidRPr="00E34FD4">
        <w:rPr>
          <w:i/>
        </w:rPr>
        <w:tab/>
      </w:r>
      <w:r w:rsidR="00416528" w:rsidRPr="00E34FD4">
        <w:rPr>
          <w:i/>
          <w:sz w:val="24"/>
        </w:rPr>
        <w:t xml:space="preserve">Indépendamment </w:t>
      </w:r>
      <w:r w:rsidR="003821B5" w:rsidRPr="00E34FD4">
        <w:rPr>
          <w:i/>
          <w:sz w:val="24"/>
        </w:rPr>
        <w:t xml:space="preserve">de la mise en œuvre lorsque c'est nécessaire des actions correctives et des autres mesures décrites précédemment, le laboratoire est tenu de réaliser </w:t>
      </w:r>
      <w:r w:rsidR="003821B5" w:rsidRPr="00E34FD4">
        <w:rPr>
          <w:i/>
          <w:sz w:val="24"/>
          <w:szCs w:val="24"/>
        </w:rPr>
        <w:t>un programme d'activité destiné à réduire le risque de non-conformités et à individualiser et à gérer l'opportunité d'amélioration.</w:t>
      </w:r>
      <w:r w:rsidR="00E34FD4" w:rsidRPr="00E34FD4">
        <w:rPr>
          <w:sz w:val="24"/>
          <w:szCs w:val="24"/>
        </w:rPr>
        <w:t xml:space="preserve"> </w:t>
      </w:r>
    </w:p>
    <w:p w:rsidR="003821B5" w:rsidRDefault="00EA766F" w:rsidP="00EA766F">
      <w:pPr>
        <w:jc w:val="both"/>
        <w:rPr>
          <w:sz w:val="24"/>
          <w:szCs w:val="24"/>
        </w:rPr>
      </w:pPr>
      <w:r w:rsidRPr="00E34FD4">
        <w:rPr>
          <w:i/>
          <w:sz w:val="24"/>
          <w:szCs w:val="24"/>
        </w:rPr>
        <w:tab/>
      </w:r>
      <w:r w:rsidR="003821B5" w:rsidRPr="00E34FD4">
        <w:rPr>
          <w:i/>
          <w:sz w:val="24"/>
          <w:szCs w:val="24"/>
        </w:rPr>
        <w:t>Les actions préventives sont développées sur la bas d'une planification appropriée, qui se fonde sur l'analyse des risques associés. Les résultats doivent être surveillés et enregistrés</w:t>
      </w:r>
      <w:r w:rsidR="00E34FD4" w:rsidRPr="00401641">
        <w:rPr>
          <w:sz w:val="24"/>
          <w:szCs w:val="24"/>
        </w:rPr>
        <w:t>[2]</w:t>
      </w:r>
    </w:p>
    <w:p w:rsidR="00E34FD4" w:rsidRPr="00E34FD4" w:rsidRDefault="00E34FD4" w:rsidP="00EA766F">
      <w:pPr>
        <w:jc w:val="both"/>
        <w:rPr>
          <w:i/>
          <w:sz w:val="2"/>
          <w:szCs w:val="24"/>
        </w:rPr>
      </w:pPr>
    </w:p>
    <w:p w:rsidR="004E2FD3" w:rsidRDefault="004E2FD3" w:rsidP="004E2FD3">
      <w:pPr>
        <w:pStyle w:val="Titre3"/>
      </w:pPr>
      <w:r>
        <w:lastRenderedPageBreak/>
        <w:t>Audit interne (4.14)</w:t>
      </w:r>
    </w:p>
    <w:p w:rsidR="004E2FD3" w:rsidRPr="00EA766F" w:rsidRDefault="00EA766F" w:rsidP="00EA766F">
      <w:pPr>
        <w:tabs>
          <w:tab w:val="left" w:pos="1710"/>
        </w:tabs>
        <w:rPr>
          <w:sz w:val="2"/>
        </w:rPr>
      </w:pPr>
      <w:r>
        <w:tab/>
      </w:r>
    </w:p>
    <w:p w:rsidR="004E2FD3" w:rsidRPr="00EA766F" w:rsidRDefault="00EA766F" w:rsidP="00EA766F">
      <w:pPr>
        <w:jc w:val="both"/>
        <w:rPr>
          <w:sz w:val="24"/>
        </w:rPr>
      </w:pPr>
      <w:r>
        <w:tab/>
      </w:r>
      <w:r w:rsidR="00E553DB">
        <w:rPr>
          <w:sz w:val="24"/>
        </w:rPr>
        <w:t>Périodiquement</w:t>
      </w:r>
      <w:r w:rsidR="004E2FD3" w:rsidRPr="00EA766F">
        <w:rPr>
          <w:sz w:val="24"/>
        </w:rPr>
        <w:t xml:space="preserve"> et sur la base de programmes et de procédures préétablis, le laboratoire doit effectuer des audits internes afin de </w:t>
      </w:r>
      <w:r w:rsidR="00E553DB">
        <w:rPr>
          <w:sz w:val="24"/>
        </w:rPr>
        <w:t>vérifier</w:t>
      </w:r>
      <w:r w:rsidR="004E2FD3" w:rsidRPr="00EA766F">
        <w:rPr>
          <w:sz w:val="24"/>
        </w:rPr>
        <w:t xml:space="preserve"> que </w:t>
      </w:r>
      <w:r w:rsidR="00E553DB">
        <w:rPr>
          <w:sz w:val="24"/>
        </w:rPr>
        <w:t>ses opérations</w:t>
      </w:r>
      <w:r w:rsidR="004E2FD3" w:rsidRPr="00EA766F">
        <w:rPr>
          <w:sz w:val="24"/>
        </w:rPr>
        <w:t xml:space="preserve"> </w:t>
      </w:r>
      <w:r w:rsidR="00E553DB">
        <w:rPr>
          <w:sz w:val="24"/>
        </w:rPr>
        <w:t>continue de se</w:t>
      </w:r>
      <w:r w:rsidR="004E2FD3" w:rsidRPr="00EA766F">
        <w:rPr>
          <w:sz w:val="24"/>
        </w:rPr>
        <w:t xml:space="preserve"> conforme</w:t>
      </w:r>
      <w:r w:rsidR="00E553DB">
        <w:rPr>
          <w:sz w:val="24"/>
        </w:rPr>
        <w:t>r</w:t>
      </w:r>
      <w:r w:rsidR="004E2FD3" w:rsidRPr="00EA766F">
        <w:rPr>
          <w:sz w:val="24"/>
        </w:rPr>
        <w:t xml:space="preserve"> aux exigences </w:t>
      </w:r>
      <w:r w:rsidR="00E553DB">
        <w:rPr>
          <w:sz w:val="24"/>
        </w:rPr>
        <w:t>du système de management</w:t>
      </w:r>
      <w:r w:rsidR="004E2FD3" w:rsidRPr="00EA766F">
        <w:rPr>
          <w:sz w:val="24"/>
        </w:rPr>
        <w:t>.</w:t>
      </w:r>
    </w:p>
    <w:p w:rsidR="001123A7" w:rsidRPr="00E553DB" w:rsidRDefault="00EA766F" w:rsidP="00EA766F">
      <w:pPr>
        <w:jc w:val="both"/>
        <w:rPr>
          <w:i/>
          <w:sz w:val="24"/>
        </w:rPr>
      </w:pPr>
      <w:r w:rsidRPr="00EA766F">
        <w:rPr>
          <w:sz w:val="24"/>
        </w:rPr>
        <w:tab/>
      </w:r>
      <w:r w:rsidR="004E2FD3" w:rsidRPr="00E553DB">
        <w:rPr>
          <w:i/>
          <w:sz w:val="24"/>
        </w:rPr>
        <w:t>Les audits doivent être effectués par un personnel formé et qualifié, qui ne soit pas directement impliqué dans les activités faisant l'objet de l'audit, si cela est compatible avec les ressources humaines à disposition du laboratoire.</w:t>
      </w:r>
      <w:r w:rsidR="00E553DB" w:rsidRPr="00E553DB">
        <w:rPr>
          <w:sz w:val="24"/>
          <w:szCs w:val="24"/>
        </w:rPr>
        <w:t xml:space="preserve"> </w:t>
      </w:r>
      <w:r w:rsidR="00E553DB" w:rsidRPr="00401641">
        <w:rPr>
          <w:sz w:val="24"/>
          <w:szCs w:val="24"/>
        </w:rPr>
        <w:t>[2]</w:t>
      </w:r>
    </w:p>
    <w:p w:rsidR="00EA766F" w:rsidRDefault="00EA766F" w:rsidP="00EA766F">
      <w:pPr>
        <w:jc w:val="both"/>
        <w:rPr>
          <w:sz w:val="24"/>
        </w:rPr>
      </w:pPr>
      <w:r w:rsidRPr="00EA766F">
        <w:rPr>
          <w:sz w:val="24"/>
        </w:rPr>
        <w:tab/>
      </w:r>
      <w:r w:rsidR="001123A7" w:rsidRPr="00EA766F">
        <w:rPr>
          <w:sz w:val="24"/>
        </w:rPr>
        <w:t xml:space="preserve">Les </w:t>
      </w:r>
      <w:r w:rsidR="00E553DB">
        <w:rPr>
          <w:sz w:val="24"/>
        </w:rPr>
        <w:t>secteurs</w:t>
      </w:r>
      <w:r w:rsidR="001123A7" w:rsidRPr="00EA766F">
        <w:rPr>
          <w:sz w:val="24"/>
        </w:rPr>
        <w:t xml:space="preserve"> d'activités inspectées, les résultats des audits et les actions correctives qui </w:t>
      </w:r>
      <w:r w:rsidR="00E553DB">
        <w:rPr>
          <w:sz w:val="24"/>
        </w:rPr>
        <w:t>en résultent</w:t>
      </w:r>
      <w:r w:rsidR="001123A7" w:rsidRPr="00EA766F">
        <w:rPr>
          <w:sz w:val="24"/>
        </w:rPr>
        <w:t xml:space="preserve"> doivent être </w:t>
      </w:r>
      <w:r w:rsidR="00E553DB">
        <w:rPr>
          <w:sz w:val="24"/>
        </w:rPr>
        <w:t>enregistrés</w:t>
      </w:r>
      <w:r w:rsidR="001123A7" w:rsidRPr="00EA766F">
        <w:rPr>
          <w:sz w:val="24"/>
        </w:rPr>
        <w:t>.</w:t>
      </w:r>
    </w:p>
    <w:p w:rsidR="00BB1179" w:rsidRPr="00EA766F" w:rsidRDefault="00BB1179" w:rsidP="00EA766F">
      <w:pPr>
        <w:jc w:val="both"/>
        <w:rPr>
          <w:sz w:val="24"/>
        </w:rPr>
      </w:pPr>
      <w:r>
        <w:rPr>
          <w:sz w:val="24"/>
        </w:rPr>
        <w:t>Exemple rapport d'audit (</w:t>
      </w:r>
      <w:hyperlink w:anchor="_ANNEXE_6" w:history="1">
        <w:r w:rsidRPr="00BB1179">
          <w:rPr>
            <w:rStyle w:val="Lienhypertexte"/>
            <w:sz w:val="24"/>
          </w:rPr>
          <w:t>annexe 6</w:t>
        </w:r>
      </w:hyperlink>
      <w:r>
        <w:rPr>
          <w:sz w:val="24"/>
        </w:rPr>
        <w:t>)</w:t>
      </w:r>
    </w:p>
    <w:p w:rsidR="004E2FD3" w:rsidRPr="004E2FD3" w:rsidRDefault="00011506" w:rsidP="001123A7">
      <w:pPr>
        <w:pStyle w:val="Titre3"/>
      </w:pPr>
      <w:bookmarkStart w:id="33" w:name="_Assurer_la_qualité"/>
      <w:bookmarkEnd w:id="33"/>
      <w:r>
        <w:t>Assurer la qualité</w:t>
      </w:r>
      <w:r w:rsidR="001123A7">
        <w:t xml:space="preserve"> des résultats d'essai et d'étalonnage</w:t>
      </w:r>
      <w:r w:rsidR="004E2FD3">
        <w:t xml:space="preserve"> </w:t>
      </w:r>
      <w:r w:rsidR="009518CA">
        <w:t>(5.9)</w:t>
      </w:r>
    </w:p>
    <w:p w:rsidR="00416528" w:rsidRPr="00EA766F" w:rsidRDefault="003821B5" w:rsidP="00416528">
      <w:pPr>
        <w:rPr>
          <w:sz w:val="2"/>
        </w:rPr>
      </w:pPr>
      <w:r>
        <w:t xml:space="preserve"> </w:t>
      </w:r>
      <w:r w:rsidR="00416528">
        <w:t xml:space="preserve"> </w:t>
      </w:r>
    </w:p>
    <w:p w:rsidR="00573924" w:rsidRPr="00E553DB" w:rsidRDefault="001123A7" w:rsidP="00EA766F">
      <w:pPr>
        <w:jc w:val="both"/>
        <w:rPr>
          <w:i/>
          <w:sz w:val="24"/>
        </w:rPr>
      </w:pPr>
      <w:r w:rsidRPr="00E553DB">
        <w:rPr>
          <w:i/>
          <w:sz w:val="24"/>
        </w:rPr>
        <w:t>Afin de garantir la qualité des services qu'il fournit, le laboratoire doit disposer de procédures et outre les critères de compétences techniques exposés ici, exercer un contrôle attentif sur les processus réalisés (processus d'essai)</w:t>
      </w:r>
      <w:r w:rsidR="00011506" w:rsidRPr="00E553DB">
        <w:rPr>
          <w:i/>
          <w:sz w:val="24"/>
        </w:rPr>
        <w:t xml:space="preserve"> et sur les résultats obtenus (</w:t>
      </w:r>
      <w:r w:rsidRPr="00E553DB">
        <w:rPr>
          <w:i/>
          <w:sz w:val="24"/>
        </w:rPr>
        <w:t>produits).</w:t>
      </w:r>
      <w:r w:rsidR="00E553DB" w:rsidRPr="00E553DB">
        <w:rPr>
          <w:sz w:val="24"/>
          <w:szCs w:val="24"/>
        </w:rPr>
        <w:t xml:space="preserve"> </w:t>
      </w:r>
      <w:r w:rsidR="00E553DB" w:rsidRPr="00401641">
        <w:rPr>
          <w:sz w:val="24"/>
          <w:szCs w:val="24"/>
        </w:rPr>
        <w:t>[2]</w:t>
      </w:r>
    </w:p>
    <w:p w:rsidR="00EA766F" w:rsidRDefault="00AE2829" w:rsidP="001123A7">
      <w:pPr>
        <w:jc w:val="center"/>
      </w:pPr>
      <w:r w:rsidRPr="00AE2829">
        <w:rPr>
          <w:noProof/>
          <w:lang w:eastAsia="fr-FR"/>
        </w:rPr>
        <w:drawing>
          <wp:inline distT="0" distB="0" distL="0" distR="0">
            <wp:extent cx="1352550" cy="3468420"/>
            <wp:effectExtent l="19050" t="0" r="0" b="0"/>
            <wp:docPr id="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1355438" cy="3475827"/>
                    </a:xfrm>
                    <a:prstGeom prst="rect">
                      <a:avLst/>
                    </a:prstGeom>
                    <a:noFill/>
                    <a:ln w="9525">
                      <a:noFill/>
                      <a:miter lim="800000"/>
                      <a:headEnd/>
                      <a:tailEnd/>
                    </a:ln>
                  </pic:spPr>
                </pic:pic>
              </a:graphicData>
            </a:graphic>
          </wp:inline>
        </w:drawing>
      </w:r>
    </w:p>
    <w:p w:rsidR="00691BB5" w:rsidRDefault="00EA766F" w:rsidP="00691BB5">
      <w:pPr>
        <w:jc w:val="center"/>
      </w:pPr>
      <w:r>
        <w:t>[figure 14] Procédure d'assurance qualit</w:t>
      </w:r>
      <w:r w:rsidR="00691BB5">
        <w:t>é</w:t>
      </w:r>
    </w:p>
    <w:p w:rsidR="00EE16F9" w:rsidRPr="0055602D" w:rsidRDefault="002B6D75" w:rsidP="0055602D">
      <w:pPr>
        <w:rPr>
          <w:sz w:val="24"/>
        </w:rPr>
      </w:pPr>
      <w:r w:rsidRPr="002B6D75">
        <w:rPr>
          <w:sz w:val="24"/>
        </w:rPr>
        <w:t>Après la description des différentes exigences de la normes ISO 17025, nous allons montrer un exemple d'application au sein de l'UTC dans le cadre de travaux pratique effectué par les étudiants. On a choisi comme exemple la réalisation du banc de test de sécurité électrique, étant donné que la réalisation de ce test est effectué dans tous les services biomédicaux.</w:t>
      </w:r>
    </w:p>
    <w:p w:rsidR="00812137" w:rsidRDefault="00AE2829" w:rsidP="00812137">
      <w:pPr>
        <w:pStyle w:val="Titre1"/>
      </w:pPr>
      <w:bookmarkStart w:id="34" w:name="_Toc416358021"/>
      <w:r>
        <w:lastRenderedPageBreak/>
        <w:t>Exemple de mise en place du banc de contrôle au sein de l'UTC</w:t>
      </w:r>
      <w:bookmarkEnd w:id="34"/>
    </w:p>
    <w:p w:rsidR="00B14363" w:rsidRDefault="00B14363" w:rsidP="00B14363"/>
    <w:p w:rsidR="00812137" w:rsidRDefault="00812137" w:rsidP="00812137">
      <w:pPr>
        <w:pStyle w:val="Titre2"/>
        <w:numPr>
          <w:ilvl w:val="0"/>
          <w:numId w:val="17"/>
        </w:numPr>
      </w:pPr>
      <w:bookmarkStart w:id="35" w:name="_Toc416358022"/>
      <w:r>
        <w:t>Manuel qualité</w:t>
      </w:r>
      <w:bookmarkEnd w:id="35"/>
    </w:p>
    <w:p w:rsidR="00812137" w:rsidRDefault="00812137" w:rsidP="00812137"/>
    <w:p w:rsidR="00812137" w:rsidRDefault="00812137" w:rsidP="00DB44ED">
      <w:pPr>
        <w:jc w:val="both"/>
        <w:rPr>
          <w:sz w:val="24"/>
        </w:rPr>
      </w:pPr>
      <w:r>
        <w:rPr>
          <w:sz w:val="24"/>
        </w:rPr>
        <w:t>Le lab</w:t>
      </w:r>
      <w:r w:rsidR="00695A79">
        <w:rPr>
          <w:sz w:val="24"/>
        </w:rPr>
        <w:t>oratoire doit consigner par écrit dans un manuel qualité ses politiques, systèmes, programmes, procédures documentées et instructions de manière suffisante pour assurer la qualité des résultats d'essai et d'étalonnage.</w:t>
      </w:r>
    </w:p>
    <w:p w:rsidR="00E553DB" w:rsidRDefault="00E553DB" w:rsidP="00DB44ED">
      <w:pPr>
        <w:jc w:val="both"/>
        <w:rPr>
          <w:sz w:val="24"/>
        </w:rPr>
      </w:pPr>
      <w:r>
        <w:rPr>
          <w:sz w:val="24"/>
        </w:rPr>
        <w:t>Le manuel qualité présenté en annexe est un support pour les étudiants afin de trouver toutes les données d'enregistrement nécessaire durant la réalisation de leurs travaux pratiques.</w:t>
      </w:r>
    </w:p>
    <w:p w:rsidR="00695A79" w:rsidRDefault="00695A79" w:rsidP="00812137">
      <w:pPr>
        <w:rPr>
          <w:sz w:val="24"/>
        </w:rPr>
      </w:pPr>
      <w:r>
        <w:rPr>
          <w:sz w:val="24"/>
        </w:rPr>
        <w:t>Exemple Manuel Qualité (</w:t>
      </w:r>
      <w:hyperlink w:anchor="_ANNEXE_7" w:history="1">
        <w:r w:rsidR="00BB1179" w:rsidRPr="00BB1179">
          <w:rPr>
            <w:rStyle w:val="Lienhypertexte"/>
          </w:rPr>
          <w:t>annexe 7</w:t>
        </w:r>
        <w:r w:rsidRPr="00BB1179">
          <w:rPr>
            <w:rStyle w:val="Lienhypertexte"/>
            <w:sz w:val="24"/>
          </w:rPr>
          <w:t>)</w:t>
        </w:r>
      </w:hyperlink>
    </w:p>
    <w:p w:rsidR="00C2265A" w:rsidRDefault="00C2265A" w:rsidP="00812137">
      <w:pPr>
        <w:rPr>
          <w:sz w:val="24"/>
        </w:rPr>
      </w:pPr>
    </w:p>
    <w:p w:rsidR="00695A79" w:rsidRPr="00C2265A" w:rsidRDefault="00C2265A" w:rsidP="00812137">
      <w:pPr>
        <w:pStyle w:val="Titre2"/>
      </w:pPr>
      <w:bookmarkStart w:id="36" w:name="_Protocole_de_réalisation"/>
      <w:bookmarkStart w:id="37" w:name="_Toc416358023"/>
      <w:bookmarkEnd w:id="36"/>
      <w:r>
        <w:t>Protocole de réalisation</w:t>
      </w:r>
      <w:bookmarkEnd w:id="37"/>
    </w:p>
    <w:p w:rsidR="002B6D75" w:rsidRPr="00EE16F9" w:rsidRDefault="002B6D75" w:rsidP="00F33F46">
      <w:pPr>
        <w:rPr>
          <w:sz w:val="12"/>
        </w:rPr>
      </w:pPr>
    </w:p>
    <w:p w:rsidR="00F84626" w:rsidRDefault="00F84626" w:rsidP="00F33F46">
      <w:pPr>
        <w:rPr>
          <w:sz w:val="24"/>
        </w:rPr>
      </w:pPr>
      <w:r>
        <w:rPr>
          <w:sz w:val="24"/>
        </w:rPr>
        <w:tab/>
      </w:r>
      <w:r w:rsidRPr="00F84626">
        <w:rPr>
          <w:sz w:val="24"/>
        </w:rPr>
        <w:t xml:space="preserve">La sécurité dans l'utilisation du courant électrique occupe une place prépondérante dans les normes. Dans le domaine médical, pour assurer la sécurité et éviter tout risque pour le patient et les opérateurs, les différentes associations normatives ont publié des prescriptions précises. </w:t>
      </w:r>
    </w:p>
    <w:p w:rsidR="00C2265A" w:rsidRDefault="00F84626" w:rsidP="00332E24">
      <w:pPr>
        <w:jc w:val="both"/>
        <w:rPr>
          <w:sz w:val="24"/>
        </w:rPr>
      </w:pPr>
      <w:r>
        <w:rPr>
          <w:sz w:val="24"/>
        </w:rPr>
        <w:tab/>
      </w:r>
      <w:r w:rsidRPr="00F84626">
        <w:rPr>
          <w:sz w:val="24"/>
        </w:rPr>
        <w:t xml:space="preserve">La norme NF EN </w:t>
      </w:r>
      <w:r w:rsidR="00E553DB">
        <w:rPr>
          <w:sz w:val="24"/>
        </w:rPr>
        <w:t>60601</w:t>
      </w:r>
      <w:r w:rsidRPr="00F84626">
        <w:rPr>
          <w:sz w:val="24"/>
        </w:rPr>
        <w:t xml:space="preserve"> détermine les règles générales de la sécurité électrique des équipements médicaux. Elle définit les courants de fuite et courants auxiliaires patient à mesurer. Les valeurs limites de ces courants sont fixées selon la classification des appareils. </w:t>
      </w:r>
      <w:r w:rsidR="00694882" w:rsidRPr="00694882">
        <w:rPr>
          <w:bCs/>
          <w:sz w:val="24"/>
        </w:rPr>
        <w:t>Tous les appareils branchés sur les patients doivent être conformes à cette norme de sécurité. Leur conformité peut être vérifiée en effectuant certains montages et mesures définis dans la norme, ou en utilisant des testeurs de sécurité conçus à cet effet. Tous les essais doivent se faire avec tous les accessoires (câbles, capteurs, …) branchés sur l’appareil.</w:t>
      </w:r>
    </w:p>
    <w:p w:rsidR="00C2265A" w:rsidRDefault="00C2265A" w:rsidP="00BA3EFE">
      <w:pPr>
        <w:pStyle w:val="Paragraphedeliste"/>
        <w:jc w:val="both"/>
        <w:rPr>
          <w:sz w:val="24"/>
        </w:rPr>
      </w:pPr>
    </w:p>
    <w:p w:rsidR="008A6301" w:rsidRDefault="008A6301" w:rsidP="00BA3EFE">
      <w:pPr>
        <w:pStyle w:val="Paragraphedeliste"/>
        <w:jc w:val="both"/>
        <w:rPr>
          <w:sz w:val="24"/>
        </w:rPr>
      </w:pPr>
    </w:p>
    <w:p w:rsidR="008A6301" w:rsidRDefault="008A6301" w:rsidP="00BA3EFE">
      <w:pPr>
        <w:pStyle w:val="Paragraphedeliste"/>
        <w:jc w:val="both"/>
        <w:rPr>
          <w:sz w:val="24"/>
        </w:rPr>
      </w:pPr>
    </w:p>
    <w:p w:rsidR="008A6301" w:rsidRDefault="008A6301" w:rsidP="00BA3EFE">
      <w:pPr>
        <w:pStyle w:val="Paragraphedeliste"/>
        <w:jc w:val="both"/>
        <w:rPr>
          <w:sz w:val="24"/>
        </w:rPr>
      </w:pPr>
    </w:p>
    <w:p w:rsidR="008A6301" w:rsidRDefault="008A6301" w:rsidP="00BA3EFE">
      <w:pPr>
        <w:pStyle w:val="Paragraphedeliste"/>
        <w:jc w:val="both"/>
        <w:rPr>
          <w:sz w:val="24"/>
        </w:rPr>
      </w:pPr>
    </w:p>
    <w:p w:rsidR="008A6301" w:rsidRDefault="008A6301" w:rsidP="00BA3EFE">
      <w:pPr>
        <w:pStyle w:val="Paragraphedeliste"/>
        <w:jc w:val="both"/>
        <w:rPr>
          <w:sz w:val="24"/>
        </w:rPr>
      </w:pPr>
    </w:p>
    <w:p w:rsidR="008A6301" w:rsidRDefault="008A6301" w:rsidP="00BA3EFE">
      <w:pPr>
        <w:pStyle w:val="Paragraphedeliste"/>
        <w:jc w:val="both"/>
        <w:rPr>
          <w:sz w:val="24"/>
        </w:rPr>
      </w:pPr>
    </w:p>
    <w:p w:rsidR="008A6301" w:rsidRDefault="008A6301" w:rsidP="00BA3EFE">
      <w:pPr>
        <w:pStyle w:val="Paragraphedeliste"/>
        <w:jc w:val="both"/>
        <w:rPr>
          <w:sz w:val="24"/>
        </w:rPr>
      </w:pPr>
    </w:p>
    <w:p w:rsidR="00E553DB" w:rsidRDefault="00E553DB" w:rsidP="00BA3EFE">
      <w:pPr>
        <w:pStyle w:val="Paragraphedeliste"/>
        <w:jc w:val="both"/>
        <w:rPr>
          <w:sz w:val="24"/>
        </w:rPr>
      </w:pPr>
    </w:p>
    <w:p w:rsidR="00D6710E" w:rsidRPr="00332E24" w:rsidRDefault="00B14363" w:rsidP="00332E24">
      <w:pPr>
        <w:pStyle w:val="Titre3"/>
        <w:numPr>
          <w:ilvl w:val="0"/>
          <w:numId w:val="19"/>
        </w:numPr>
        <w:rPr>
          <w:sz w:val="24"/>
        </w:rPr>
      </w:pPr>
      <w:r w:rsidRPr="00332E24">
        <w:rPr>
          <w:sz w:val="24"/>
        </w:rPr>
        <w:lastRenderedPageBreak/>
        <w:t>Rappel théorique</w:t>
      </w:r>
    </w:p>
    <w:p w:rsidR="00D6710E" w:rsidRDefault="00D6710E" w:rsidP="00D6710E"/>
    <w:p w:rsidR="00D6710E" w:rsidRPr="00332E24" w:rsidRDefault="00332E24" w:rsidP="00332E24">
      <w:pPr>
        <w:rPr>
          <w:b/>
          <w:u w:val="single"/>
        </w:rPr>
      </w:pPr>
      <w:r w:rsidRPr="00332E24">
        <w:rPr>
          <w:b/>
          <w:sz w:val="24"/>
        </w:rPr>
        <w:tab/>
      </w:r>
      <w:r w:rsidR="00D6710E" w:rsidRPr="00332E24">
        <w:rPr>
          <w:b/>
          <w:sz w:val="24"/>
          <w:u w:val="single"/>
        </w:rPr>
        <w:t>Classes d'appareils</w:t>
      </w:r>
    </w:p>
    <w:p w:rsidR="00D6710E" w:rsidRDefault="00D6710E" w:rsidP="00D6710E"/>
    <w:p w:rsidR="00D6710E" w:rsidRDefault="004004B2" w:rsidP="00D6710E">
      <w:pPr>
        <w:rPr>
          <w:sz w:val="24"/>
        </w:rPr>
      </w:pPr>
      <w:r>
        <w:tab/>
      </w:r>
      <w:r w:rsidR="00D6710E" w:rsidRPr="004004B2">
        <w:rPr>
          <w:sz w:val="24"/>
        </w:rPr>
        <w:t>Il existe trois classes d'appareils:</w:t>
      </w:r>
    </w:p>
    <w:p w:rsidR="004004B2" w:rsidRDefault="001336D1" w:rsidP="004004B2">
      <w:pPr>
        <w:jc w:val="center"/>
        <w:rPr>
          <w:sz w:val="24"/>
        </w:rPr>
      </w:pPr>
      <w:r w:rsidRPr="001336D1">
        <w:rPr>
          <w:noProof/>
          <w:sz w:val="24"/>
          <w:lang w:eastAsia="fr-FR"/>
        </w:rPr>
        <w:drawing>
          <wp:anchor distT="0" distB="0" distL="114300" distR="114300" simplePos="0" relativeHeight="251740160" behindDoc="0" locked="0" layoutInCell="1" allowOverlap="1">
            <wp:simplePos x="0" y="0"/>
            <wp:positionH relativeFrom="column">
              <wp:posOffset>1150073</wp:posOffset>
            </wp:positionH>
            <wp:positionV relativeFrom="paragraph">
              <wp:posOffset>149299</wp:posOffset>
            </wp:positionV>
            <wp:extent cx="746495" cy="531628"/>
            <wp:effectExtent l="19050" t="0" r="0" b="0"/>
            <wp:wrapNone/>
            <wp:docPr id="23"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2950" cy="533400"/>
                      <a:chOff x="2438400" y="2438400"/>
                      <a:chExt cx="742950" cy="533400"/>
                    </a:xfrm>
                  </a:grpSpPr>
                  <a:grpSp>
                    <a:nvGrpSpPr>
                      <a:cNvPr id="17419" name="Group 11"/>
                      <a:cNvGrpSpPr>
                        <a:grpSpLocks/>
                      </a:cNvGrpSpPr>
                    </a:nvGrpSpPr>
                    <a:grpSpPr bwMode="auto">
                      <a:xfrm>
                        <a:off x="2438400" y="2438400"/>
                        <a:ext cx="742950" cy="533400"/>
                        <a:chOff x="2000" y="1622"/>
                        <a:chExt cx="468" cy="336"/>
                      </a:xfrm>
                    </a:grpSpPr>
                    <a:sp>
                      <a:nvSpPr>
                        <a:cNvPr id="17412" name="Oval 4"/>
                        <a:cNvSpPr>
                          <a:spLocks noChangeArrowheads="1"/>
                        </a:cNvSpPr>
                      </a:nvSpPr>
                      <a:spPr bwMode="auto">
                        <a:xfrm>
                          <a:off x="2000" y="1622"/>
                          <a:ext cx="468" cy="336"/>
                        </a:xfrm>
                        <a:prstGeom prst="ellipse">
                          <a:avLst/>
                        </a:prstGeom>
                        <a:noFill/>
                        <a:ln w="9525">
                          <a:solidFill>
                            <a:srgbClr val="008000"/>
                          </a:solidFill>
                          <a:round/>
                          <a:headEnd/>
                          <a:tailEnd/>
                        </a:ln>
                        <a:effectLst/>
                      </a:spPr>
                      <a:txSp>
                        <a:txBody>
                          <a:bodyPr wrap="none" anchor="ctr"/>
                          <a:lstStyle>
                            <a:defPPr>
                              <a:defRPr lang="fr-FR"/>
                            </a:defPPr>
                            <a:lvl1pPr algn="l" rtl="0" eaLnBrk="0" fontAlgn="base" hangingPunct="0">
                              <a:spcBef>
                                <a:spcPct val="0"/>
                              </a:spcBef>
                              <a:spcAft>
                                <a:spcPct val="0"/>
                              </a:spcAft>
                              <a:defRPr sz="20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0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0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0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000" kern="1200">
                                <a:solidFill>
                                  <a:schemeClr val="tx1"/>
                                </a:solidFill>
                                <a:latin typeface="Times New Roman" pitchFamily="18" charset="0"/>
                                <a:ea typeface="+mn-ea"/>
                                <a:cs typeface="+mn-cs"/>
                              </a:defRPr>
                            </a:lvl5pPr>
                            <a:lvl6pPr marL="2286000" algn="l" defTabSz="914400" rtl="0" eaLnBrk="1" latinLnBrk="0" hangingPunct="1">
                              <a:defRPr sz="2000" kern="1200">
                                <a:solidFill>
                                  <a:schemeClr val="tx1"/>
                                </a:solidFill>
                                <a:latin typeface="Times New Roman" pitchFamily="18" charset="0"/>
                                <a:ea typeface="+mn-ea"/>
                                <a:cs typeface="+mn-cs"/>
                              </a:defRPr>
                            </a:lvl6pPr>
                            <a:lvl7pPr marL="2743200" algn="l" defTabSz="914400" rtl="0" eaLnBrk="1" latinLnBrk="0" hangingPunct="1">
                              <a:defRPr sz="2000" kern="1200">
                                <a:solidFill>
                                  <a:schemeClr val="tx1"/>
                                </a:solidFill>
                                <a:latin typeface="Times New Roman" pitchFamily="18" charset="0"/>
                                <a:ea typeface="+mn-ea"/>
                                <a:cs typeface="+mn-cs"/>
                              </a:defRPr>
                            </a:lvl7pPr>
                            <a:lvl8pPr marL="3200400" algn="l" defTabSz="914400" rtl="0" eaLnBrk="1" latinLnBrk="0" hangingPunct="1">
                              <a:defRPr sz="2000" kern="1200">
                                <a:solidFill>
                                  <a:schemeClr val="tx1"/>
                                </a:solidFill>
                                <a:latin typeface="Times New Roman" pitchFamily="18" charset="0"/>
                                <a:ea typeface="+mn-ea"/>
                                <a:cs typeface="+mn-cs"/>
                              </a:defRPr>
                            </a:lvl8pPr>
                            <a:lvl9pPr marL="3657600" algn="l" defTabSz="914400" rtl="0" eaLnBrk="1" latinLnBrk="0" hangingPunct="1">
                              <a:defRPr sz="2000" kern="1200">
                                <a:solidFill>
                                  <a:schemeClr val="tx1"/>
                                </a:solidFill>
                                <a:latin typeface="Times New Roman" pitchFamily="18" charset="0"/>
                                <a:ea typeface="+mn-ea"/>
                                <a:cs typeface="+mn-cs"/>
                              </a:defRPr>
                            </a:lvl9pPr>
                          </a:lstStyle>
                          <a:p>
                            <a:endParaRPr lang="fr-FR"/>
                          </a:p>
                        </a:txBody>
                        <a:useSpRect/>
                      </a:txSp>
                    </a:sp>
                    <a:sp>
                      <a:nvSpPr>
                        <a:cNvPr id="17413" name="Line 5"/>
                        <a:cNvSpPr>
                          <a:spLocks noChangeShapeType="1"/>
                        </a:cNvSpPr>
                      </a:nvSpPr>
                      <a:spPr bwMode="auto">
                        <a:xfrm>
                          <a:off x="2064" y="1776"/>
                          <a:ext cx="336" cy="0"/>
                        </a:xfrm>
                        <a:prstGeom prst="line">
                          <a:avLst/>
                        </a:prstGeom>
                        <a:noFill/>
                        <a:ln w="9525">
                          <a:solidFill>
                            <a:srgbClr val="008000"/>
                          </a:solidFill>
                          <a:round/>
                          <a:headEnd/>
                          <a:tailEnd/>
                        </a:ln>
                        <a:effectLst/>
                      </a:spPr>
                      <a:txSp>
                        <a:txBody>
                          <a:bodyPr wrap="none" anchor="ctr"/>
                          <a:lstStyle>
                            <a:defPPr>
                              <a:defRPr lang="fr-FR"/>
                            </a:defPPr>
                            <a:lvl1pPr algn="l" rtl="0" eaLnBrk="0" fontAlgn="base" hangingPunct="0">
                              <a:spcBef>
                                <a:spcPct val="0"/>
                              </a:spcBef>
                              <a:spcAft>
                                <a:spcPct val="0"/>
                              </a:spcAft>
                              <a:defRPr sz="20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0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0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0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000" kern="1200">
                                <a:solidFill>
                                  <a:schemeClr val="tx1"/>
                                </a:solidFill>
                                <a:latin typeface="Times New Roman" pitchFamily="18" charset="0"/>
                                <a:ea typeface="+mn-ea"/>
                                <a:cs typeface="+mn-cs"/>
                              </a:defRPr>
                            </a:lvl5pPr>
                            <a:lvl6pPr marL="2286000" algn="l" defTabSz="914400" rtl="0" eaLnBrk="1" latinLnBrk="0" hangingPunct="1">
                              <a:defRPr sz="2000" kern="1200">
                                <a:solidFill>
                                  <a:schemeClr val="tx1"/>
                                </a:solidFill>
                                <a:latin typeface="Times New Roman" pitchFamily="18" charset="0"/>
                                <a:ea typeface="+mn-ea"/>
                                <a:cs typeface="+mn-cs"/>
                              </a:defRPr>
                            </a:lvl6pPr>
                            <a:lvl7pPr marL="2743200" algn="l" defTabSz="914400" rtl="0" eaLnBrk="1" latinLnBrk="0" hangingPunct="1">
                              <a:defRPr sz="2000" kern="1200">
                                <a:solidFill>
                                  <a:schemeClr val="tx1"/>
                                </a:solidFill>
                                <a:latin typeface="Times New Roman" pitchFamily="18" charset="0"/>
                                <a:ea typeface="+mn-ea"/>
                                <a:cs typeface="+mn-cs"/>
                              </a:defRPr>
                            </a:lvl7pPr>
                            <a:lvl8pPr marL="3200400" algn="l" defTabSz="914400" rtl="0" eaLnBrk="1" latinLnBrk="0" hangingPunct="1">
                              <a:defRPr sz="2000" kern="1200">
                                <a:solidFill>
                                  <a:schemeClr val="tx1"/>
                                </a:solidFill>
                                <a:latin typeface="Times New Roman" pitchFamily="18" charset="0"/>
                                <a:ea typeface="+mn-ea"/>
                                <a:cs typeface="+mn-cs"/>
                              </a:defRPr>
                            </a:lvl8pPr>
                            <a:lvl9pPr marL="3657600" algn="l" defTabSz="914400" rtl="0" eaLnBrk="1" latinLnBrk="0" hangingPunct="1">
                              <a:defRPr sz="2000" kern="1200">
                                <a:solidFill>
                                  <a:schemeClr val="tx1"/>
                                </a:solidFill>
                                <a:latin typeface="Times New Roman" pitchFamily="18" charset="0"/>
                                <a:ea typeface="+mn-ea"/>
                                <a:cs typeface="+mn-cs"/>
                              </a:defRPr>
                            </a:lvl9pPr>
                          </a:lstStyle>
                          <a:p>
                            <a:endParaRPr lang="fr-FR"/>
                          </a:p>
                        </a:txBody>
                        <a:useSpRect/>
                      </a:txSp>
                    </a:sp>
                    <a:sp>
                      <a:nvSpPr>
                        <a:cNvPr id="17414" name="Line 6"/>
                        <a:cNvSpPr>
                          <a:spLocks noChangeShapeType="1"/>
                        </a:cNvSpPr>
                      </a:nvSpPr>
                      <a:spPr bwMode="auto">
                        <a:xfrm>
                          <a:off x="2112" y="1824"/>
                          <a:ext cx="240" cy="0"/>
                        </a:xfrm>
                        <a:prstGeom prst="line">
                          <a:avLst/>
                        </a:prstGeom>
                        <a:noFill/>
                        <a:ln w="9525">
                          <a:solidFill>
                            <a:srgbClr val="008000"/>
                          </a:solidFill>
                          <a:round/>
                          <a:headEnd/>
                          <a:tailEnd/>
                        </a:ln>
                        <a:effectLst/>
                      </a:spPr>
                      <a:txSp>
                        <a:txBody>
                          <a:bodyPr wrap="none" anchor="ctr"/>
                          <a:lstStyle>
                            <a:defPPr>
                              <a:defRPr lang="fr-FR"/>
                            </a:defPPr>
                            <a:lvl1pPr algn="l" rtl="0" eaLnBrk="0" fontAlgn="base" hangingPunct="0">
                              <a:spcBef>
                                <a:spcPct val="0"/>
                              </a:spcBef>
                              <a:spcAft>
                                <a:spcPct val="0"/>
                              </a:spcAft>
                              <a:defRPr sz="20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0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0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0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000" kern="1200">
                                <a:solidFill>
                                  <a:schemeClr val="tx1"/>
                                </a:solidFill>
                                <a:latin typeface="Times New Roman" pitchFamily="18" charset="0"/>
                                <a:ea typeface="+mn-ea"/>
                                <a:cs typeface="+mn-cs"/>
                              </a:defRPr>
                            </a:lvl5pPr>
                            <a:lvl6pPr marL="2286000" algn="l" defTabSz="914400" rtl="0" eaLnBrk="1" latinLnBrk="0" hangingPunct="1">
                              <a:defRPr sz="2000" kern="1200">
                                <a:solidFill>
                                  <a:schemeClr val="tx1"/>
                                </a:solidFill>
                                <a:latin typeface="Times New Roman" pitchFamily="18" charset="0"/>
                                <a:ea typeface="+mn-ea"/>
                                <a:cs typeface="+mn-cs"/>
                              </a:defRPr>
                            </a:lvl6pPr>
                            <a:lvl7pPr marL="2743200" algn="l" defTabSz="914400" rtl="0" eaLnBrk="1" latinLnBrk="0" hangingPunct="1">
                              <a:defRPr sz="2000" kern="1200">
                                <a:solidFill>
                                  <a:schemeClr val="tx1"/>
                                </a:solidFill>
                                <a:latin typeface="Times New Roman" pitchFamily="18" charset="0"/>
                                <a:ea typeface="+mn-ea"/>
                                <a:cs typeface="+mn-cs"/>
                              </a:defRPr>
                            </a:lvl7pPr>
                            <a:lvl8pPr marL="3200400" algn="l" defTabSz="914400" rtl="0" eaLnBrk="1" latinLnBrk="0" hangingPunct="1">
                              <a:defRPr sz="2000" kern="1200">
                                <a:solidFill>
                                  <a:schemeClr val="tx1"/>
                                </a:solidFill>
                                <a:latin typeface="Times New Roman" pitchFamily="18" charset="0"/>
                                <a:ea typeface="+mn-ea"/>
                                <a:cs typeface="+mn-cs"/>
                              </a:defRPr>
                            </a:lvl8pPr>
                            <a:lvl9pPr marL="3657600" algn="l" defTabSz="914400" rtl="0" eaLnBrk="1" latinLnBrk="0" hangingPunct="1">
                              <a:defRPr sz="2000" kern="1200">
                                <a:solidFill>
                                  <a:schemeClr val="tx1"/>
                                </a:solidFill>
                                <a:latin typeface="Times New Roman" pitchFamily="18" charset="0"/>
                                <a:ea typeface="+mn-ea"/>
                                <a:cs typeface="+mn-cs"/>
                              </a:defRPr>
                            </a:lvl9pPr>
                          </a:lstStyle>
                          <a:p>
                            <a:endParaRPr lang="fr-FR"/>
                          </a:p>
                        </a:txBody>
                        <a:useSpRect/>
                      </a:txSp>
                    </a:sp>
                    <a:sp>
                      <a:nvSpPr>
                        <a:cNvPr id="17415" name="Line 7"/>
                        <a:cNvSpPr>
                          <a:spLocks noChangeShapeType="1"/>
                        </a:cNvSpPr>
                      </a:nvSpPr>
                      <a:spPr bwMode="auto">
                        <a:xfrm>
                          <a:off x="2160" y="1872"/>
                          <a:ext cx="144" cy="0"/>
                        </a:xfrm>
                        <a:prstGeom prst="line">
                          <a:avLst/>
                        </a:prstGeom>
                        <a:noFill/>
                        <a:ln w="9525">
                          <a:solidFill>
                            <a:srgbClr val="008000"/>
                          </a:solidFill>
                          <a:round/>
                          <a:headEnd/>
                          <a:tailEnd/>
                        </a:ln>
                        <a:effectLst/>
                      </a:spPr>
                      <a:txSp>
                        <a:txBody>
                          <a:bodyPr wrap="none" anchor="ctr"/>
                          <a:lstStyle>
                            <a:defPPr>
                              <a:defRPr lang="fr-FR"/>
                            </a:defPPr>
                            <a:lvl1pPr algn="l" rtl="0" eaLnBrk="0" fontAlgn="base" hangingPunct="0">
                              <a:spcBef>
                                <a:spcPct val="0"/>
                              </a:spcBef>
                              <a:spcAft>
                                <a:spcPct val="0"/>
                              </a:spcAft>
                              <a:defRPr sz="20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0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0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0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000" kern="1200">
                                <a:solidFill>
                                  <a:schemeClr val="tx1"/>
                                </a:solidFill>
                                <a:latin typeface="Times New Roman" pitchFamily="18" charset="0"/>
                                <a:ea typeface="+mn-ea"/>
                                <a:cs typeface="+mn-cs"/>
                              </a:defRPr>
                            </a:lvl5pPr>
                            <a:lvl6pPr marL="2286000" algn="l" defTabSz="914400" rtl="0" eaLnBrk="1" latinLnBrk="0" hangingPunct="1">
                              <a:defRPr sz="2000" kern="1200">
                                <a:solidFill>
                                  <a:schemeClr val="tx1"/>
                                </a:solidFill>
                                <a:latin typeface="Times New Roman" pitchFamily="18" charset="0"/>
                                <a:ea typeface="+mn-ea"/>
                                <a:cs typeface="+mn-cs"/>
                              </a:defRPr>
                            </a:lvl6pPr>
                            <a:lvl7pPr marL="2743200" algn="l" defTabSz="914400" rtl="0" eaLnBrk="1" latinLnBrk="0" hangingPunct="1">
                              <a:defRPr sz="2000" kern="1200">
                                <a:solidFill>
                                  <a:schemeClr val="tx1"/>
                                </a:solidFill>
                                <a:latin typeface="Times New Roman" pitchFamily="18" charset="0"/>
                                <a:ea typeface="+mn-ea"/>
                                <a:cs typeface="+mn-cs"/>
                              </a:defRPr>
                            </a:lvl7pPr>
                            <a:lvl8pPr marL="3200400" algn="l" defTabSz="914400" rtl="0" eaLnBrk="1" latinLnBrk="0" hangingPunct="1">
                              <a:defRPr sz="2000" kern="1200">
                                <a:solidFill>
                                  <a:schemeClr val="tx1"/>
                                </a:solidFill>
                                <a:latin typeface="Times New Roman" pitchFamily="18" charset="0"/>
                                <a:ea typeface="+mn-ea"/>
                                <a:cs typeface="+mn-cs"/>
                              </a:defRPr>
                            </a:lvl8pPr>
                            <a:lvl9pPr marL="3657600" algn="l" defTabSz="914400" rtl="0" eaLnBrk="1" latinLnBrk="0" hangingPunct="1">
                              <a:defRPr sz="2000" kern="1200">
                                <a:solidFill>
                                  <a:schemeClr val="tx1"/>
                                </a:solidFill>
                                <a:latin typeface="Times New Roman" pitchFamily="18" charset="0"/>
                                <a:ea typeface="+mn-ea"/>
                                <a:cs typeface="+mn-cs"/>
                              </a:defRPr>
                            </a:lvl9pPr>
                          </a:lstStyle>
                          <a:p>
                            <a:endParaRPr lang="fr-FR"/>
                          </a:p>
                        </a:txBody>
                        <a:useSpRect/>
                      </a:txSp>
                    </a:sp>
                    <a:sp>
                      <a:nvSpPr>
                        <a:cNvPr id="17416" name="Line 8"/>
                        <a:cNvSpPr>
                          <a:spLocks noChangeShapeType="1"/>
                        </a:cNvSpPr>
                      </a:nvSpPr>
                      <a:spPr bwMode="auto">
                        <a:xfrm>
                          <a:off x="2236" y="1680"/>
                          <a:ext cx="0" cy="96"/>
                        </a:xfrm>
                        <a:prstGeom prst="line">
                          <a:avLst/>
                        </a:prstGeom>
                        <a:noFill/>
                        <a:ln w="9525">
                          <a:solidFill>
                            <a:srgbClr val="008000"/>
                          </a:solidFill>
                          <a:round/>
                          <a:headEnd/>
                          <a:tailEnd/>
                        </a:ln>
                        <a:effectLst/>
                      </a:spPr>
                      <a:txSp>
                        <a:txBody>
                          <a:bodyPr wrap="none" anchor="ctr"/>
                          <a:lstStyle>
                            <a:defPPr>
                              <a:defRPr lang="fr-FR"/>
                            </a:defPPr>
                            <a:lvl1pPr algn="l" rtl="0" eaLnBrk="0" fontAlgn="base" hangingPunct="0">
                              <a:spcBef>
                                <a:spcPct val="0"/>
                              </a:spcBef>
                              <a:spcAft>
                                <a:spcPct val="0"/>
                              </a:spcAft>
                              <a:defRPr sz="20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0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0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0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000" kern="1200">
                                <a:solidFill>
                                  <a:schemeClr val="tx1"/>
                                </a:solidFill>
                                <a:latin typeface="Times New Roman" pitchFamily="18" charset="0"/>
                                <a:ea typeface="+mn-ea"/>
                                <a:cs typeface="+mn-cs"/>
                              </a:defRPr>
                            </a:lvl5pPr>
                            <a:lvl6pPr marL="2286000" algn="l" defTabSz="914400" rtl="0" eaLnBrk="1" latinLnBrk="0" hangingPunct="1">
                              <a:defRPr sz="2000" kern="1200">
                                <a:solidFill>
                                  <a:schemeClr val="tx1"/>
                                </a:solidFill>
                                <a:latin typeface="Times New Roman" pitchFamily="18" charset="0"/>
                                <a:ea typeface="+mn-ea"/>
                                <a:cs typeface="+mn-cs"/>
                              </a:defRPr>
                            </a:lvl6pPr>
                            <a:lvl7pPr marL="2743200" algn="l" defTabSz="914400" rtl="0" eaLnBrk="1" latinLnBrk="0" hangingPunct="1">
                              <a:defRPr sz="2000" kern="1200">
                                <a:solidFill>
                                  <a:schemeClr val="tx1"/>
                                </a:solidFill>
                                <a:latin typeface="Times New Roman" pitchFamily="18" charset="0"/>
                                <a:ea typeface="+mn-ea"/>
                                <a:cs typeface="+mn-cs"/>
                              </a:defRPr>
                            </a:lvl7pPr>
                            <a:lvl8pPr marL="3200400" algn="l" defTabSz="914400" rtl="0" eaLnBrk="1" latinLnBrk="0" hangingPunct="1">
                              <a:defRPr sz="2000" kern="1200">
                                <a:solidFill>
                                  <a:schemeClr val="tx1"/>
                                </a:solidFill>
                                <a:latin typeface="Times New Roman" pitchFamily="18" charset="0"/>
                                <a:ea typeface="+mn-ea"/>
                                <a:cs typeface="+mn-cs"/>
                              </a:defRPr>
                            </a:lvl8pPr>
                            <a:lvl9pPr marL="3657600" algn="l" defTabSz="914400" rtl="0" eaLnBrk="1" latinLnBrk="0" hangingPunct="1">
                              <a:defRPr sz="2000" kern="1200">
                                <a:solidFill>
                                  <a:schemeClr val="tx1"/>
                                </a:solidFill>
                                <a:latin typeface="Times New Roman" pitchFamily="18" charset="0"/>
                                <a:ea typeface="+mn-ea"/>
                                <a:cs typeface="+mn-cs"/>
                              </a:defRPr>
                            </a:lvl9pPr>
                          </a:lstStyle>
                          <a:p>
                            <a:endParaRPr lang="fr-FR"/>
                          </a:p>
                        </a:txBody>
                        <a:useSpRect/>
                      </a:txSp>
                    </a:sp>
                  </a:grpSp>
                </lc:lockedCanvas>
              </a:graphicData>
            </a:graphic>
          </wp:anchor>
        </w:drawing>
      </w:r>
    </w:p>
    <w:p w:rsidR="001336D1" w:rsidRDefault="001336D1" w:rsidP="001336D1">
      <w:pPr>
        <w:pStyle w:val="Paragraphedeliste"/>
        <w:numPr>
          <w:ilvl w:val="0"/>
          <w:numId w:val="12"/>
        </w:numPr>
        <w:jc w:val="both"/>
        <w:rPr>
          <w:b/>
          <w:bCs/>
          <w:sz w:val="24"/>
        </w:rPr>
      </w:pPr>
      <w:r w:rsidRPr="001336D1">
        <w:rPr>
          <w:b/>
          <w:bCs/>
          <w:i/>
          <w:iCs/>
          <w:sz w:val="24"/>
        </w:rPr>
        <w:t>Classe I:</w:t>
      </w:r>
      <w:r w:rsidRPr="001336D1">
        <w:rPr>
          <w:b/>
          <w:bCs/>
          <w:sz w:val="24"/>
        </w:rPr>
        <w:t xml:space="preserve"> </w:t>
      </w:r>
    </w:p>
    <w:p w:rsidR="00471ADE" w:rsidRPr="001336D1" w:rsidRDefault="00471ADE" w:rsidP="00471ADE">
      <w:pPr>
        <w:pStyle w:val="Paragraphedeliste"/>
        <w:jc w:val="both"/>
        <w:rPr>
          <w:b/>
          <w:bCs/>
          <w:sz w:val="24"/>
        </w:rPr>
      </w:pPr>
    </w:p>
    <w:p w:rsidR="00471ADE" w:rsidRPr="00471ADE" w:rsidRDefault="001336D1" w:rsidP="00471ADE">
      <w:pPr>
        <w:jc w:val="both"/>
        <w:rPr>
          <w:sz w:val="24"/>
        </w:rPr>
      </w:pPr>
      <w:r w:rsidRPr="001336D1">
        <w:rPr>
          <w:sz w:val="24"/>
        </w:rPr>
        <w:t>Appareil dans lequel la protection contre les chocs électriques ne repose pas uniquement sur l’isolation principale, mais qui comporte une mesure de sécurité supplémentaire sous la forme d ’un moyen de raccordement de l’appareil à un conducteur de terre de protection faisant partie du câblage fixe de l’installation, de façon que les parties métalliques accessibles</w:t>
      </w:r>
      <w:r w:rsidRPr="001336D1">
        <w:rPr>
          <w:i/>
          <w:iCs/>
          <w:sz w:val="24"/>
        </w:rPr>
        <w:t xml:space="preserve"> </w:t>
      </w:r>
      <w:r w:rsidRPr="001336D1">
        <w:rPr>
          <w:sz w:val="24"/>
        </w:rPr>
        <w:t>ne puissent  être mises sous tension en cas de défaut de l’isolation principale</w:t>
      </w:r>
      <w:r w:rsidR="00471ADE">
        <w:rPr>
          <w:sz w:val="24"/>
        </w:rPr>
        <w:t>.</w:t>
      </w:r>
    </w:p>
    <w:p w:rsidR="00471ADE" w:rsidRDefault="00471ADE" w:rsidP="001336D1">
      <w:pPr>
        <w:jc w:val="center"/>
      </w:pPr>
    </w:p>
    <w:p w:rsidR="00F33F46" w:rsidRDefault="001336D1" w:rsidP="001336D1">
      <w:pPr>
        <w:jc w:val="center"/>
      </w:pPr>
      <w:r w:rsidRPr="001336D1">
        <w:rPr>
          <w:noProof/>
          <w:lang w:eastAsia="fr-FR"/>
        </w:rPr>
        <w:drawing>
          <wp:inline distT="0" distB="0" distL="0" distR="0">
            <wp:extent cx="4835406" cy="2460708"/>
            <wp:effectExtent l="19050" t="0" r="0" b="0"/>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835406" cy="2460708"/>
                    </a:xfrm>
                    <a:prstGeom prst="rect">
                      <a:avLst/>
                    </a:prstGeom>
                    <a:noFill/>
                    <a:ln w="9525">
                      <a:noFill/>
                      <a:miter lim="800000"/>
                      <a:headEnd/>
                      <a:tailEnd/>
                    </a:ln>
                  </pic:spPr>
                </pic:pic>
              </a:graphicData>
            </a:graphic>
          </wp:inline>
        </w:drawing>
      </w:r>
    </w:p>
    <w:p w:rsidR="00471ADE" w:rsidRDefault="003273DE" w:rsidP="001336D1">
      <w:pPr>
        <w:jc w:val="center"/>
      </w:pPr>
      <w:r>
        <w:t>[figure 15</w:t>
      </w:r>
      <w:r w:rsidR="008C5001">
        <w:t>] circuit électrique classe I</w:t>
      </w:r>
    </w:p>
    <w:p w:rsidR="00471ADE" w:rsidRDefault="00471ADE" w:rsidP="001336D1">
      <w:pPr>
        <w:jc w:val="center"/>
      </w:pPr>
    </w:p>
    <w:p w:rsidR="00471ADE" w:rsidRDefault="00471ADE" w:rsidP="001336D1">
      <w:pPr>
        <w:jc w:val="center"/>
      </w:pPr>
    </w:p>
    <w:p w:rsidR="00F33F46" w:rsidRPr="001336D1" w:rsidRDefault="00F33F46" w:rsidP="001336D1">
      <w:pPr>
        <w:jc w:val="both"/>
        <w:rPr>
          <w:sz w:val="24"/>
        </w:rPr>
      </w:pPr>
    </w:p>
    <w:p w:rsidR="001336D1" w:rsidRPr="001336D1" w:rsidRDefault="00471ADE" w:rsidP="001336D1">
      <w:pPr>
        <w:pStyle w:val="Paragraphedeliste"/>
        <w:numPr>
          <w:ilvl w:val="0"/>
          <w:numId w:val="12"/>
        </w:numPr>
        <w:jc w:val="both"/>
        <w:rPr>
          <w:sz w:val="24"/>
        </w:rPr>
      </w:pPr>
      <w:r>
        <w:rPr>
          <w:b/>
          <w:bCs/>
          <w:i/>
          <w:iCs/>
          <w:noProof/>
          <w:sz w:val="24"/>
          <w:lang w:eastAsia="fr-FR"/>
        </w:rPr>
        <w:drawing>
          <wp:anchor distT="0" distB="0" distL="114300" distR="114300" simplePos="0" relativeHeight="251741184" behindDoc="0" locked="0" layoutInCell="1" allowOverlap="1">
            <wp:simplePos x="0" y="0"/>
            <wp:positionH relativeFrom="column">
              <wp:posOffset>1235075</wp:posOffset>
            </wp:positionH>
            <wp:positionV relativeFrom="paragraph">
              <wp:posOffset>-357505</wp:posOffset>
            </wp:positionV>
            <wp:extent cx="599440" cy="531495"/>
            <wp:effectExtent l="19050" t="0" r="0" b="0"/>
            <wp:wrapNone/>
            <wp:docPr id="31"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 cy="533400"/>
                      <a:chOff x="2514600" y="3429000"/>
                      <a:chExt cx="609600" cy="533400"/>
                    </a:xfrm>
                  </a:grpSpPr>
                  <a:grpSp>
                    <a:nvGrpSpPr>
                      <a:cNvPr id="17420" name="Group 12"/>
                      <a:cNvGrpSpPr>
                        <a:grpSpLocks/>
                      </a:cNvGrpSpPr>
                    </a:nvGrpSpPr>
                    <a:grpSpPr bwMode="auto">
                      <a:xfrm>
                        <a:off x="2514600" y="3429000"/>
                        <a:ext cx="609600" cy="533400"/>
                        <a:chOff x="2016" y="2304"/>
                        <a:chExt cx="384" cy="336"/>
                      </a:xfrm>
                    </a:grpSpPr>
                    <a:sp>
                      <a:nvSpPr>
                        <a:cNvPr id="17417" name="Rectangle 9"/>
                        <a:cNvSpPr>
                          <a:spLocks noChangeArrowheads="1"/>
                        </a:cNvSpPr>
                      </a:nvSpPr>
                      <a:spPr bwMode="auto">
                        <a:xfrm>
                          <a:off x="2016" y="2304"/>
                          <a:ext cx="384" cy="336"/>
                        </a:xfrm>
                        <a:prstGeom prst="rect">
                          <a:avLst/>
                        </a:prstGeom>
                        <a:noFill/>
                        <a:ln w="9525">
                          <a:solidFill>
                            <a:srgbClr val="008000"/>
                          </a:solidFill>
                          <a:miter lim="800000"/>
                          <a:headEnd/>
                          <a:tailEnd/>
                        </a:ln>
                        <a:effectLst/>
                      </a:spPr>
                      <a:txSp>
                        <a:txBody>
                          <a:bodyPr wrap="none" anchor="ctr"/>
                          <a:lstStyle>
                            <a:defPPr>
                              <a:defRPr lang="fr-FR"/>
                            </a:defPPr>
                            <a:lvl1pPr algn="l" rtl="0" eaLnBrk="0" fontAlgn="base" hangingPunct="0">
                              <a:spcBef>
                                <a:spcPct val="0"/>
                              </a:spcBef>
                              <a:spcAft>
                                <a:spcPct val="0"/>
                              </a:spcAft>
                              <a:defRPr sz="20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0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0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0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000" kern="1200">
                                <a:solidFill>
                                  <a:schemeClr val="tx1"/>
                                </a:solidFill>
                                <a:latin typeface="Times New Roman" pitchFamily="18" charset="0"/>
                                <a:ea typeface="+mn-ea"/>
                                <a:cs typeface="+mn-cs"/>
                              </a:defRPr>
                            </a:lvl5pPr>
                            <a:lvl6pPr marL="2286000" algn="l" defTabSz="914400" rtl="0" eaLnBrk="1" latinLnBrk="0" hangingPunct="1">
                              <a:defRPr sz="2000" kern="1200">
                                <a:solidFill>
                                  <a:schemeClr val="tx1"/>
                                </a:solidFill>
                                <a:latin typeface="Times New Roman" pitchFamily="18" charset="0"/>
                                <a:ea typeface="+mn-ea"/>
                                <a:cs typeface="+mn-cs"/>
                              </a:defRPr>
                            </a:lvl6pPr>
                            <a:lvl7pPr marL="2743200" algn="l" defTabSz="914400" rtl="0" eaLnBrk="1" latinLnBrk="0" hangingPunct="1">
                              <a:defRPr sz="2000" kern="1200">
                                <a:solidFill>
                                  <a:schemeClr val="tx1"/>
                                </a:solidFill>
                                <a:latin typeface="Times New Roman" pitchFamily="18" charset="0"/>
                                <a:ea typeface="+mn-ea"/>
                                <a:cs typeface="+mn-cs"/>
                              </a:defRPr>
                            </a:lvl7pPr>
                            <a:lvl8pPr marL="3200400" algn="l" defTabSz="914400" rtl="0" eaLnBrk="1" latinLnBrk="0" hangingPunct="1">
                              <a:defRPr sz="2000" kern="1200">
                                <a:solidFill>
                                  <a:schemeClr val="tx1"/>
                                </a:solidFill>
                                <a:latin typeface="Times New Roman" pitchFamily="18" charset="0"/>
                                <a:ea typeface="+mn-ea"/>
                                <a:cs typeface="+mn-cs"/>
                              </a:defRPr>
                            </a:lvl8pPr>
                            <a:lvl9pPr marL="3657600" algn="l" defTabSz="914400" rtl="0" eaLnBrk="1" latinLnBrk="0" hangingPunct="1">
                              <a:defRPr sz="2000" kern="1200">
                                <a:solidFill>
                                  <a:schemeClr val="tx1"/>
                                </a:solidFill>
                                <a:latin typeface="Times New Roman" pitchFamily="18" charset="0"/>
                                <a:ea typeface="+mn-ea"/>
                                <a:cs typeface="+mn-cs"/>
                              </a:defRPr>
                            </a:lvl9pPr>
                          </a:lstStyle>
                          <a:p>
                            <a:endParaRPr lang="fr-FR"/>
                          </a:p>
                        </a:txBody>
                        <a:useSpRect/>
                      </a:txSp>
                    </a:sp>
                    <a:sp>
                      <a:nvSpPr>
                        <a:cNvPr id="17418" name="Rectangle 10"/>
                        <a:cNvSpPr>
                          <a:spLocks noChangeArrowheads="1"/>
                        </a:cNvSpPr>
                      </a:nvSpPr>
                      <a:spPr bwMode="auto">
                        <a:xfrm>
                          <a:off x="2114" y="2408"/>
                          <a:ext cx="192" cy="144"/>
                        </a:xfrm>
                        <a:prstGeom prst="rect">
                          <a:avLst/>
                        </a:prstGeom>
                        <a:noFill/>
                        <a:ln w="9525">
                          <a:solidFill>
                            <a:srgbClr val="008000"/>
                          </a:solidFill>
                          <a:miter lim="800000"/>
                          <a:headEnd/>
                          <a:tailEnd/>
                        </a:ln>
                        <a:effectLst/>
                      </a:spPr>
                      <a:txSp>
                        <a:txBody>
                          <a:bodyPr wrap="none" anchor="ctr"/>
                          <a:lstStyle>
                            <a:defPPr>
                              <a:defRPr lang="fr-FR"/>
                            </a:defPPr>
                            <a:lvl1pPr algn="l" rtl="0" eaLnBrk="0" fontAlgn="base" hangingPunct="0">
                              <a:spcBef>
                                <a:spcPct val="0"/>
                              </a:spcBef>
                              <a:spcAft>
                                <a:spcPct val="0"/>
                              </a:spcAft>
                              <a:defRPr sz="20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0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0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0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000" kern="1200">
                                <a:solidFill>
                                  <a:schemeClr val="tx1"/>
                                </a:solidFill>
                                <a:latin typeface="Times New Roman" pitchFamily="18" charset="0"/>
                                <a:ea typeface="+mn-ea"/>
                                <a:cs typeface="+mn-cs"/>
                              </a:defRPr>
                            </a:lvl5pPr>
                            <a:lvl6pPr marL="2286000" algn="l" defTabSz="914400" rtl="0" eaLnBrk="1" latinLnBrk="0" hangingPunct="1">
                              <a:defRPr sz="2000" kern="1200">
                                <a:solidFill>
                                  <a:schemeClr val="tx1"/>
                                </a:solidFill>
                                <a:latin typeface="Times New Roman" pitchFamily="18" charset="0"/>
                                <a:ea typeface="+mn-ea"/>
                                <a:cs typeface="+mn-cs"/>
                              </a:defRPr>
                            </a:lvl6pPr>
                            <a:lvl7pPr marL="2743200" algn="l" defTabSz="914400" rtl="0" eaLnBrk="1" latinLnBrk="0" hangingPunct="1">
                              <a:defRPr sz="2000" kern="1200">
                                <a:solidFill>
                                  <a:schemeClr val="tx1"/>
                                </a:solidFill>
                                <a:latin typeface="Times New Roman" pitchFamily="18" charset="0"/>
                                <a:ea typeface="+mn-ea"/>
                                <a:cs typeface="+mn-cs"/>
                              </a:defRPr>
                            </a:lvl7pPr>
                            <a:lvl8pPr marL="3200400" algn="l" defTabSz="914400" rtl="0" eaLnBrk="1" latinLnBrk="0" hangingPunct="1">
                              <a:defRPr sz="2000" kern="1200">
                                <a:solidFill>
                                  <a:schemeClr val="tx1"/>
                                </a:solidFill>
                                <a:latin typeface="Times New Roman" pitchFamily="18" charset="0"/>
                                <a:ea typeface="+mn-ea"/>
                                <a:cs typeface="+mn-cs"/>
                              </a:defRPr>
                            </a:lvl8pPr>
                            <a:lvl9pPr marL="3657600" algn="l" defTabSz="914400" rtl="0" eaLnBrk="1" latinLnBrk="0" hangingPunct="1">
                              <a:defRPr sz="2000" kern="1200">
                                <a:solidFill>
                                  <a:schemeClr val="tx1"/>
                                </a:solidFill>
                                <a:latin typeface="Times New Roman" pitchFamily="18" charset="0"/>
                                <a:ea typeface="+mn-ea"/>
                                <a:cs typeface="+mn-cs"/>
                              </a:defRPr>
                            </a:lvl9pPr>
                          </a:lstStyle>
                          <a:p>
                            <a:endParaRPr lang="fr-FR"/>
                          </a:p>
                        </a:txBody>
                        <a:useSpRect/>
                      </a:txSp>
                    </a:sp>
                  </a:grpSp>
                </lc:lockedCanvas>
              </a:graphicData>
            </a:graphic>
          </wp:anchor>
        </w:drawing>
      </w:r>
      <w:r w:rsidR="001336D1" w:rsidRPr="001336D1">
        <w:rPr>
          <w:b/>
          <w:bCs/>
          <w:i/>
          <w:iCs/>
          <w:sz w:val="24"/>
        </w:rPr>
        <w:t>Classe 2:</w:t>
      </w:r>
      <w:r w:rsidR="001336D1" w:rsidRPr="001336D1">
        <w:rPr>
          <w:noProof/>
          <w:lang w:eastAsia="fr-FR"/>
        </w:rPr>
        <w:t xml:space="preserve"> </w:t>
      </w:r>
    </w:p>
    <w:p w:rsidR="001336D1" w:rsidRDefault="001336D1" w:rsidP="001336D1">
      <w:pPr>
        <w:pStyle w:val="Paragraphedeliste"/>
        <w:jc w:val="both"/>
        <w:rPr>
          <w:sz w:val="24"/>
        </w:rPr>
      </w:pPr>
    </w:p>
    <w:p w:rsidR="00471ADE" w:rsidRPr="00716633" w:rsidRDefault="00471ADE" w:rsidP="001336D1">
      <w:pPr>
        <w:pStyle w:val="Paragraphedeliste"/>
        <w:jc w:val="both"/>
        <w:rPr>
          <w:sz w:val="8"/>
        </w:rPr>
      </w:pPr>
    </w:p>
    <w:p w:rsidR="001336D1" w:rsidRPr="001336D1" w:rsidRDefault="001336D1" w:rsidP="001336D1">
      <w:pPr>
        <w:pStyle w:val="Paragraphedeliste"/>
        <w:ind w:left="0"/>
        <w:jc w:val="both"/>
        <w:rPr>
          <w:sz w:val="24"/>
        </w:rPr>
      </w:pPr>
      <w:r w:rsidRPr="001336D1">
        <w:rPr>
          <w:b/>
          <w:bCs/>
          <w:sz w:val="24"/>
        </w:rPr>
        <w:lastRenderedPageBreak/>
        <w:t xml:space="preserve"> </w:t>
      </w:r>
      <w:r w:rsidRPr="001336D1">
        <w:rPr>
          <w:sz w:val="24"/>
        </w:rPr>
        <w:t>Appareil dans lequel la protection contre les chocs électriques ne repose pas uniquement sur l’isolation principale, mais qui comporte des mesures supplémentaires de sécurité, telles que la double isolation ou l’isolation renforcée.</w:t>
      </w:r>
    </w:p>
    <w:p w:rsidR="00471ADE" w:rsidRDefault="001336D1" w:rsidP="001336D1">
      <w:pPr>
        <w:pStyle w:val="Paragraphedeliste"/>
        <w:ind w:left="0"/>
        <w:jc w:val="both"/>
        <w:rPr>
          <w:sz w:val="24"/>
        </w:rPr>
      </w:pPr>
      <w:r w:rsidRPr="001336D1">
        <w:rPr>
          <w:sz w:val="24"/>
        </w:rPr>
        <w:t>Ces mesures ne comportent pas de moyen de mise à la terre de protection et ne dépendent pas des conditions d’installation.</w:t>
      </w:r>
    </w:p>
    <w:p w:rsidR="00471ADE" w:rsidRPr="008C5001" w:rsidRDefault="00471ADE" w:rsidP="001336D1">
      <w:pPr>
        <w:pStyle w:val="Paragraphedeliste"/>
        <w:ind w:left="0"/>
        <w:jc w:val="both"/>
        <w:rPr>
          <w:sz w:val="8"/>
        </w:rPr>
      </w:pPr>
    </w:p>
    <w:p w:rsidR="00F33F46" w:rsidRDefault="001336D1" w:rsidP="001336D1">
      <w:pPr>
        <w:pStyle w:val="Paragraphedeliste"/>
        <w:ind w:left="0"/>
        <w:jc w:val="center"/>
      </w:pPr>
      <w:r w:rsidRPr="001336D1">
        <w:rPr>
          <w:noProof/>
          <w:lang w:eastAsia="fr-FR"/>
        </w:rPr>
        <w:drawing>
          <wp:inline distT="0" distB="0" distL="0" distR="0">
            <wp:extent cx="5258186" cy="2602214"/>
            <wp:effectExtent l="19050" t="0" r="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260745" cy="2603481"/>
                    </a:xfrm>
                    <a:prstGeom prst="rect">
                      <a:avLst/>
                    </a:prstGeom>
                    <a:noFill/>
                    <a:ln w="9525">
                      <a:noFill/>
                      <a:miter lim="800000"/>
                      <a:headEnd/>
                      <a:tailEnd/>
                    </a:ln>
                  </pic:spPr>
                </pic:pic>
              </a:graphicData>
            </a:graphic>
          </wp:inline>
        </w:drawing>
      </w:r>
    </w:p>
    <w:p w:rsidR="008C5001" w:rsidRDefault="003273DE" w:rsidP="008C5001">
      <w:pPr>
        <w:jc w:val="center"/>
      </w:pPr>
      <w:r>
        <w:t>[figure 16</w:t>
      </w:r>
      <w:r w:rsidR="008C5001">
        <w:t>] circuit électrique classe II</w:t>
      </w:r>
    </w:p>
    <w:p w:rsidR="00F33F46" w:rsidRPr="00716633" w:rsidRDefault="00F33F46" w:rsidP="00465F98">
      <w:pPr>
        <w:rPr>
          <w:sz w:val="2"/>
        </w:rPr>
      </w:pPr>
    </w:p>
    <w:p w:rsidR="001336D1" w:rsidRPr="001336D1" w:rsidRDefault="001336D1" w:rsidP="001336D1">
      <w:pPr>
        <w:pStyle w:val="Paragraphedeliste"/>
        <w:numPr>
          <w:ilvl w:val="0"/>
          <w:numId w:val="12"/>
        </w:numPr>
        <w:jc w:val="both"/>
        <w:rPr>
          <w:b/>
          <w:bCs/>
          <w:i/>
          <w:iCs/>
          <w:sz w:val="24"/>
        </w:rPr>
      </w:pPr>
      <w:r w:rsidRPr="001336D1">
        <w:rPr>
          <w:b/>
          <w:bCs/>
          <w:i/>
          <w:iCs/>
          <w:sz w:val="24"/>
        </w:rPr>
        <w:t>Classe 3:</w:t>
      </w:r>
    </w:p>
    <w:p w:rsidR="001336D1" w:rsidRDefault="008C5001" w:rsidP="001336D1">
      <w:pPr>
        <w:jc w:val="both"/>
        <w:rPr>
          <w:sz w:val="24"/>
        </w:rPr>
      </w:pPr>
      <w:r>
        <w:rPr>
          <w:b/>
          <w:bCs/>
          <w:noProof/>
          <w:sz w:val="24"/>
          <w:lang w:eastAsia="fr-FR"/>
        </w:rPr>
        <w:drawing>
          <wp:anchor distT="0" distB="0" distL="114300" distR="114300" simplePos="0" relativeHeight="251745280" behindDoc="0" locked="0" layoutInCell="1" allowOverlap="1">
            <wp:simplePos x="0" y="0"/>
            <wp:positionH relativeFrom="column">
              <wp:posOffset>256939</wp:posOffset>
            </wp:positionH>
            <wp:positionV relativeFrom="paragraph">
              <wp:posOffset>757171</wp:posOffset>
            </wp:positionV>
            <wp:extent cx="5127108" cy="2381694"/>
            <wp:effectExtent l="19050" t="0" r="0" b="0"/>
            <wp:wrapNone/>
            <wp:docPr id="4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127108" cy="2381694"/>
                    </a:xfrm>
                    <a:prstGeom prst="rect">
                      <a:avLst/>
                    </a:prstGeom>
                    <a:noFill/>
                    <a:ln w="9525">
                      <a:noFill/>
                      <a:miter lim="800000"/>
                      <a:headEnd/>
                      <a:tailEnd/>
                    </a:ln>
                  </pic:spPr>
                </pic:pic>
              </a:graphicData>
            </a:graphic>
          </wp:anchor>
        </w:drawing>
      </w:r>
      <w:r w:rsidR="001336D1" w:rsidRPr="001336D1">
        <w:rPr>
          <w:b/>
          <w:bCs/>
          <w:sz w:val="24"/>
        </w:rPr>
        <w:t xml:space="preserve"> </w:t>
      </w:r>
      <w:r w:rsidR="001336D1" w:rsidRPr="001336D1">
        <w:rPr>
          <w:sz w:val="24"/>
        </w:rPr>
        <w:t>Appareil dans lequel la protection contre les chocs électriques ne repose que sur l’alimentation sous très basse tension de sécurité (TBTS) et dans lequel ne sont pas engendrées des tensions supérieures à la TBTS.</w:t>
      </w:r>
    </w:p>
    <w:p w:rsidR="00471ADE" w:rsidRDefault="00471ADE" w:rsidP="001336D1">
      <w:pPr>
        <w:jc w:val="both"/>
        <w:rPr>
          <w:sz w:val="24"/>
        </w:rPr>
      </w:pPr>
    </w:p>
    <w:p w:rsidR="00471ADE" w:rsidRDefault="00471ADE" w:rsidP="001336D1">
      <w:pPr>
        <w:jc w:val="both"/>
        <w:rPr>
          <w:sz w:val="24"/>
        </w:rPr>
      </w:pPr>
    </w:p>
    <w:p w:rsidR="00471ADE" w:rsidRDefault="00471ADE" w:rsidP="001336D1">
      <w:pPr>
        <w:jc w:val="both"/>
        <w:rPr>
          <w:sz w:val="24"/>
        </w:rPr>
      </w:pPr>
    </w:p>
    <w:p w:rsidR="00471ADE" w:rsidRDefault="00471ADE" w:rsidP="001336D1">
      <w:pPr>
        <w:jc w:val="both"/>
        <w:rPr>
          <w:sz w:val="24"/>
        </w:rPr>
      </w:pPr>
    </w:p>
    <w:p w:rsidR="00471ADE" w:rsidRPr="001336D1" w:rsidRDefault="00471ADE" w:rsidP="001336D1">
      <w:pPr>
        <w:jc w:val="both"/>
        <w:rPr>
          <w:sz w:val="24"/>
        </w:rPr>
      </w:pPr>
    </w:p>
    <w:p w:rsidR="001336D1" w:rsidRDefault="001336D1" w:rsidP="00465F98"/>
    <w:p w:rsidR="00471ADE" w:rsidRDefault="00471ADE" w:rsidP="00471ADE">
      <w:pPr>
        <w:pStyle w:val="Titre3"/>
        <w:numPr>
          <w:ilvl w:val="0"/>
          <w:numId w:val="0"/>
        </w:numPr>
        <w:ind w:left="1068"/>
      </w:pPr>
    </w:p>
    <w:p w:rsidR="00471ADE" w:rsidRDefault="00471ADE" w:rsidP="00471ADE"/>
    <w:p w:rsidR="00471ADE" w:rsidRDefault="003273DE" w:rsidP="008C5001">
      <w:pPr>
        <w:jc w:val="center"/>
      </w:pPr>
      <w:r>
        <w:t>[figure 17</w:t>
      </w:r>
      <w:r w:rsidR="008C5001">
        <w:t>] circuit électrique classe III</w:t>
      </w:r>
    </w:p>
    <w:p w:rsidR="007F3987" w:rsidRDefault="007F3987" w:rsidP="00332E24"/>
    <w:p w:rsidR="008A6301" w:rsidRPr="00332E24" w:rsidRDefault="008A6301" w:rsidP="00332E24">
      <w:pPr>
        <w:rPr>
          <w:b/>
          <w:sz w:val="24"/>
          <w:u w:val="single"/>
        </w:rPr>
      </w:pPr>
    </w:p>
    <w:p w:rsidR="00471ADE" w:rsidRPr="00E553DB" w:rsidRDefault="00332E24" w:rsidP="00471ADE">
      <w:pPr>
        <w:rPr>
          <w:b/>
          <w:sz w:val="24"/>
          <w:u w:val="single"/>
        </w:rPr>
      </w:pPr>
      <w:r w:rsidRPr="00332E24">
        <w:rPr>
          <w:b/>
          <w:sz w:val="24"/>
        </w:rPr>
        <w:lastRenderedPageBreak/>
        <w:tab/>
      </w:r>
      <w:r w:rsidR="00471ADE" w:rsidRPr="00332E24">
        <w:rPr>
          <w:b/>
          <w:sz w:val="24"/>
          <w:u w:val="single"/>
        </w:rPr>
        <w:t>Types d'appareils</w:t>
      </w:r>
    </w:p>
    <w:p w:rsidR="00471ADE" w:rsidRDefault="00471ADE" w:rsidP="00471ADE">
      <w:pPr>
        <w:rPr>
          <w:sz w:val="24"/>
        </w:rPr>
      </w:pPr>
      <w:r w:rsidRPr="00471ADE">
        <w:rPr>
          <w:sz w:val="24"/>
        </w:rPr>
        <w:t xml:space="preserve">    En fonction du degré de protection contre les chocs électriques</w:t>
      </w:r>
      <w:r>
        <w:rPr>
          <w:sz w:val="24"/>
        </w:rPr>
        <w:t>, il existe trois types d'appareil:</w:t>
      </w:r>
    </w:p>
    <w:p w:rsidR="00471ADE" w:rsidRPr="00471ADE" w:rsidRDefault="00471ADE" w:rsidP="00471ADE">
      <w:pPr>
        <w:rPr>
          <w:sz w:val="24"/>
        </w:rPr>
      </w:pPr>
    </w:p>
    <w:p w:rsidR="00471ADE" w:rsidRDefault="00471ADE" w:rsidP="00471ADE">
      <w:pPr>
        <w:rPr>
          <w:sz w:val="24"/>
        </w:rPr>
      </w:pPr>
      <w:r>
        <w:rPr>
          <w:noProof/>
          <w:sz w:val="24"/>
          <w:lang w:eastAsia="fr-FR"/>
        </w:rPr>
        <w:drawing>
          <wp:anchor distT="0" distB="0" distL="114300" distR="114300" simplePos="0" relativeHeight="251742208" behindDoc="0" locked="0" layoutInCell="1" allowOverlap="1">
            <wp:simplePos x="0" y="0"/>
            <wp:positionH relativeFrom="column">
              <wp:posOffset>735403</wp:posOffset>
            </wp:positionH>
            <wp:positionV relativeFrom="paragraph">
              <wp:posOffset>-474493</wp:posOffset>
            </wp:positionV>
            <wp:extent cx="384988" cy="659219"/>
            <wp:effectExtent l="1905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a:srcRect/>
                    <a:stretch>
                      <a:fillRect/>
                    </a:stretch>
                  </pic:blipFill>
                  <pic:spPr bwMode="auto">
                    <a:xfrm>
                      <a:off x="0" y="0"/>
                      <a:ext cx="384988" cy="659219"/>
                    </a:xfrm>
                    <a:prstGeom prst="rect">
                      <a:avLst/>
                    </a:prstGeom>
                    <a:noFill/>
                    <a:ln w="9525">
                      <a:noFill/>
                      <a:miter lim="800000"/>
                      <a:headEnd/>
                      <a:tailEnd/>
                    </a:ln>
                    <a:effectLst/>
                  </pic:spPr>
                </pic:pic>
              </a:graphicData>
            </a:graphic>
          </wp:anchor>
        </w:drawing>
      </w:r>
      <w:r w:rsidRPr="00471ADE">
        <w:rPr>
          <w:sz w:val="24"/>
        </w:rPr>
        <w:t xml:space="preserve">    </w:t>
      </w:r>
      <w:r w:rsidRPr="00471ADE">
        <w:rPr>
          <w:b/>
          <w:bCs/>
          <w:sz w:val="24"/>
        </w:rPr>
        <w:t>Type   B</w:t>
      </w:r>
      <w:r w:rsidRPr="00471ADE">
        <w:rPr>
          <w:sz w:val="24"/>
        </w:rPr>
        <w:t xml:space="preserve">: </w:t>
      </w:r>
      <w:r w:rsidRPr="00471ADE">
        <w:rPr>
          <w:sz w:val="24"/>
        </w:rPr>
        <w:tab/>
        <w:t xml:space="preserve">       les par</w:t>
      </w:r>
      <w:r>
        <w:rPr>
          <w:sz w:val="24"/>
        </w:rPr>
        <w:t xml:space="preserve">ties appliquées au patient sont </w:t>
      </w:r>
      <w:r w:rsidRPr="00471ADE">
        <w:rPr>
          <w:sz w:val="24"/>
        </w:rPr>
        <w:t>reliées à la terre.</w:t>
      </w:r>
    </w:p>
    <w:p w:rsidR="00471ADE" w:rsidRDefault="00471ADE" w:rsidP="00471ADE">
      <w:pPr>
        <w:rPr>
          <w:sz w:val="24"/>
        </w:rPr>
      </w:pPr>
      <w:r>
        <w:rPr>
          <w:noProof/>
          <w:sz w:val="24"/>
          <w:lang w:eastAsia="fr-FR"/>
        </w:rPr>
        <w:drawing>
          <wp:anchor distT="0" distB="0" distL="114300" distR="114300" simplePos="0" relativeHeight="251743232" behindDoc="0" locked="0" layoutInCell="1" allowOverlap="1">
            <wp:simplePos x="0" y="0"/>
            <wp:positionH relativeFrom="column">
              <wp:posOffset>713740</wp:posOffset>
            </wp:positionH>
            <wp:positionV relativeFrom="paragraph">
              <wp:posOffset>151765</wp:posOffset>
            </wp:positionV>
            <wp:extent cx="533400" cy="690880"/>
            <wp:effectExtent l="19050" t="0" r="0" b="0"/>
            <wp:wrapNone/>
            <wp:docPr id="42"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3400" cy="685800"/>
                      <a:chOff x="2286000" y="3048000"/>
                      <a:chExt cx="533400" cy="685800"/>
                    </a:xfrm>
                  </a:grpSpPr>
                  <a:grpSp>
                    <a:nvGrpSpPr>
                      <a:cNvPr id="13" name="Groupe 12"/>
                      <a:cNvGrpSpPr/>
                    </a:nvGrpSpPr>
                    <a:grpSpPr>
                      <a:xfrm>
                        <a:off x="2286000" y="3048000"/>
                        <a:ext cx="533400" cy="685800"/>
                        <a:chOff x="2286000" y="3048000"/>
                        <a:chExt cx="533400" cy="685800"/>
                      </a:xfrm>
                    </a:grpSpPr>
                    <a:pic>
                      <a:nvPicPr>
                        <a:cNvPr id="0" name="Object 2"/>
                        <a:cNvPicPr>
                          <a:picLocks noChangeAspect="1" noChangeArrowheads="1"/>
                        </a:cNvPicPr>
                      </a:nvPicPr>
                      <a:blipFill>
                        <a:blip r:embed="rId32"/>
                        <a:srcRect/>
                        <a:stretch>
                          <a:fillRect/>
                        </a:stretch>
                      </a:blipFill>
                      <a:spPr bwMode="auto">
                        <a:xfrm>
                          <a:off x="2362200" y="3048000"/>
                          <a:ext cx="381000" cy="657225"/>
                        </a:xfrm>
                        <a:prstGeom prst="rect">
                          <a:avLst/>
                        </a:prstGeom>
                        <a:noFill/>
                        <a:ln w="9525">
                          <a:noFill/>
                          <a:miter lim="800000"/>
                          <a:headEnd/>
                          <a:tailEnd/>
                        </a:ln>
                        <a:effectLst/>
                      </a:spPr>
                    </a:pic>
                    <a:sp>
                      <a:nvSpPr>
                        <a:cNvPr id="22540" name="Rectangle 12"/>
                        <a:cNvSpPr>
                          <a:spLocks noChangeArrowheads="1"/>
                        </a:cNvSpPr>
                      </a:nvSpPr>
                      <a:spPr bwMode="auto">
                        <a:xfrm>
                          <a:off x="2286000" y="3048000"/>
                          <a:ext cx="533400" cy="685800"/>
                        </a:xfrm>
                        <a:prstGeom prst="rect">
                          <a:avLst/>
                        </a:prstGeom>
                        <a:noFill/>
                        <a:ln w="9525">
                          <a:solidFill>
                            <a:srgbClr val="FF0000"/>
                          </a:solidFill>
                          <a:miter lim="800000"/>
                          <a:headEnd/>
                          <a:tailEnd/>
                        </a:ln>
                        <a:effectLst/>
                      </a:spPr>
                      <a:txSp>
                        <a:txBody>
                          <a:bodyPr wrap="none" lIns="90000" tIns="46800" rIns="90000" bIns="46800" anchor="ctr"/>
                          <a:lstStyle>
                            <a:defPPr>
                              <a:defRPr lang="fr-FR"/>
                            </a:defPPr>
                            <a:lvl1pPr algn="l" rtl="0" eaLnBrk="0" fontAlgn="base" hangingPunct="0">
                              <a:spcBef>
                                <a:spcPct val="0"/>
                              </a:spcBef>
                              <a:spcAft>
                                <a:spcPct val="0"/>
                              </a:spcAft>
                              <a:defRPr sz="20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0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0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0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000" kern="1200">
                                <a:solidFill>
                                  <a:schemeClr val="tx1"/>
                                </a:solidFill>
                                <a:latin typeface="Times New Roman" pitchFamily="18" charset="0"/>
                                <a:ea typeface="+mn-ea"/>
                                <a:cs typeface="+mn-cs"/>
                              </a:defRPr>
                            </a:lvl5pPr>
                            <a:lvl6pPr marL="2286000" algn="l" defTabSz="914400" rtl="0" eaLnBrk="1" latinLnBrk="0" hangingPunct="1">
                              <a:defRPr sz="2000" kern="1200">
                                <a:solidFill>
                                  <a:schemeClr val="tx1"/>
                                </a:solidFill>
                                <a:latin typeface="Times New Roman" pitchFamily="18" charset="0"/>
                                <a:ea typeface="+mn-ea"/>
                                <a:cs typeface="+mn-cs"/>
                              </a:defRPr>
                            </a:lvl6pPr>
                            <a:lvl7pPr marL="2743200" algn="l" defTabSz="914400" rtl="0" eaLnBrk="1" latinLnBrk="0" hangingPunct="1">
                              <a:defRPr sz="2000" kern="1200">
                                <a:solidFill>
                                  <a:schemeClr val="tx1"/>
                                </a:solidFill>
                                <a:latin typeface="Times New Roman" pitchFamily="18" charset="0"/>
                                <a:ea typeface="+mn-ea"/>
                                <a:cs typeface="+mn-cs"/>
                              </a:defRPr>
                            </a:lvl7pPr>
                            <a:lvl8pPr marL="3200400" algn="l" defTabSz="914400" rtl="0" eaLnBrk="1" latinLnBrk="0" hangingPunct="1">
                              <a:defRPr sz="2000" kern="1200">
                                <a:solidFill>
                                  <a:schemeClr val="tx1"/>
                                </a:solidFill>
                                <a:latin typeface="Times New Roman" pitchFamily="18" charset="0"/>
                                <a:ea typeface="+mn-ea"/>
                                <a:cs typeface="+mn-cs"/>
                              </a:defRPr>
                            </a:lvl8pPr>
                            <a:lvl9pPr marL="3657600" algn="l" defTabSz="914400" rtl="0" eaLnBrk="1" latinLnBrk="0" hangingPunct="1">
                              <a:defRPr sz="2000" kern="1200">
                                <a:solidFill>
                                  <a:schemeClr val="tx1"/>
                                </a:solidFill>
                                <a:latin typeface="Times New Roman" pitchFamily="18" charset="0"/>
                                <a:ea typeface="+mn-ea"/>
                                <a:cs typeface="+mn-cs"/>
                              </a:defRPr>
                            </a:lvl9pPr>
                          </a:lstStyle>
                          <a:p>
                            <a:endParaRPr lang="fr-FR"/>
                          </a:p>
                        </a:txBody>
                        <a:useSpRect/>
                      </a:txSp>
                    </a:sp>
                  </a:grpSp>
                </lc:lockedCanvas>
              </a:graphicData>
            </a:graphic>
          </wp:anchor>
        </w:drawing>
      </w:r>
    </w:p>
    <w:p w:rsidR="00471ADE" w:rsidRPr="00471ADE" w:rsidRDefault="00471ADE" w:rsidP="00471ADE">
      <w:pPr>
        <w:rPr>
          <w:sz w:val="24"/>
        </w:rPr>
      </w:pPr>
    </w:p>
    <w:p w:rsidR="00471ADE" w:rsidRDefault="00471ADE" w:rsidP="00471ADE">
      <w:pPr>
        <w:rPr>
          <w:sz w:val="24"/>
        </w:rPr>
      </w:pPr>
      <w:r w:rsidRPr="00471ADE">
        <w:rPr>
          <w:sz w:val="24"/>
        </w:rPr>
        <w:t xml:space="preserve">    </w:t>
      </w:r>
      <w:r w:rsidRPr="00471ADE">
        <w:rPr>
          <w:b/>
          <w:bCs/>
          <w:sz w:val="24"/>
        </w:rPr>
        <w:t>Type BF</w:t>
      </w:r>
      <w:r w:rsidRPr="00471ADE">
        <w:rPr>
          <w:sz w:val="24"/>
        </w:rPr>
        <w:t>:</w:t>
      </w:r>
      <w:r w:rsidRPr="00471ADE">
        <w:rPr>
          <w:sz w:val="24"/>
        </w:rPr>
        <w:tab/>
        <w:t xml:space="preserve">        </w:t>
      </w:r>
      <w:r>
        <w:rPr>
          <w:sz w:val="24"/>
        </w:rPr>
        <w:t xml:space="preserve">   </w:t>
      </w:r>
      <w:r w:rsidRPr="00471ADE">
        <w:rPr>
          <w:sz w:val="24"/>
        </w:rPr>
        <w:t>les parties appliquées au patient sont isolées de la terre (flottant).</w:t>
      </w:r>
    </w:p>
    <w:p w:rsidR="00471ADE" w:rsidRDefault="00471ADE" w:rsidP="00471ADE">
      <w:pPr>
        <w:rPr>
          <w:sz w:val="24"/>
        </w:rPr>
      </w:pPr>
      <w:r>
        <w:rPr>
          <w:noProof/>
          <w:sz w:val="24"/>
          <w:lang w:eastAsia="fr-FR"/>
        </w:rPr>
        <w:drawing>
          <wp:anchor distT="0" distB="0" distL="114300" distR="114300" simplePos="0" relativeHeight="251744256" behindDoc="0" locked="0" layoutInCell="1" allowOverlap="1">
            <wp:simplePos x="0" y="0"/>
            <wp:positionH relativeFrom="column">
              <wp:posOffset>703506</wp:posOffset>
            </wp:positionH>
            <wp:positionV relativeFrom="paragraph">
              <wp:posOffset>309304</wp:posOffset>
            </wp:positionV>
            <wp:extent cx="603826" cy="531628"/>
            <wp:effectExtent l="19050" t="0" r="5774" b="0"/>
            <wp:wrapNone/>
            <wp:docPr id="43" name="Obje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600" cy="533400"/>
                      <a:chOff x="2222500" y="4267200"/>
                      <a:chExt cx="609600" cy="533400"/>
                    </a:xfrm>
                  </a:grpSpPr>
                  <a:sp>
                    <a:nvSpPr>
                      <a:cNvPr id="22541" name="AutoShape 13"/>
                      <a:cNvSpPr>
                        <a:spLocks noChangeArrowheads="1"/>
                      </a:cNvSpPr>
                    </a:nvSpPr>
                    <a:spPr bwMode="auto">
                      <a:xfrm>
                        <a:off x="2222500" y="4267200"/>
                        <a:ext cx="609600" cy="5334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noFill/>
                      <a:ln w="9525">
                        <a:solidFill>
                          <a:srgbClr val="FF0000"/>
                        </a:solidFill>
                        <a:miter lim="800000"/>
                        <a:headEnd/>
                        <a:tailEnd/>
                      </a:ln>
                      <a:effectLst/>
                    </a:spPr>
                    <a:txSp>
                      <a:txBody>
                        <a:bodyPr wrap="none" lIns="90000" tIns="46800" rIns="90000" bIns="46800" anchor="ctr"/>
                        <a:lstStyle>
                          <a:defPPr>
                            <a:defRPr lang="fr-FR"/>
                          </a:defPPr>
                          <a:lvl1pPr algn="l" rtl="0" eaLnBrk="0" fontAlgn="base" hangingPunct="0">
                            <a:spcBef>
                              <a:spcPct val="0"/>
                            </a:spcBef>
                            <a:spcAft>
                              <a:spcPct val="0"/>
                            </a:spcAft>
                            <a:defRPr sz="20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0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0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0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000" kern="1200">
                              <a:solidFill>
                                <a:schemeClr val="tx1"/>
                              </a:solidFill>
                              <a:latin typeface="Times New Roman" pitchFamily="18" charset="0"/>
                              <a:ea typeface="+mn-ea"/>
                              <a:cs typeface="+mn-cs"/>
                            </a:defRPr>
                          </a:lvl5pPr>
                          <a:lvl6pPr marL="2286000" algn="l" defTabSz="914400" rtl="0" eaLnBrk="1" latinLnBrk="0" hangingPunct="1">
                            <a:defRPr sz="2000" kern="1200">
                              <a:solidFill>
                                <a:schemeClr val="tx1"/>
                              </a:solidFill>
                              <a:latin typeface="Times New Roman" pitchFamily="18" charset="0"/>
                              <a:ea typeface="+mn-ea"/>
                              <a:cs typeface="+mn-cs"/>
                            </a:defRPr>
                          </a:lvl6pPr>
                          <a:lvl7pPr marL="2743200" algn="l" defTabSz="914400" rtl="0" eaLnBrk="1" latinLnBrk="0" hangingPunct="1">
                            <a:defRPr sz="2000" kern="1200">
                              <a:solidFill>
                                <a:schemeClr val="tx1"/>
                              </a:solidFill>
                              <a:latin typeface="Times New Roman" pitchFamily="18" charset="0"/>
                              <a:ea typeface="+mn-ea"/>
                              <a:cs typeface="+mn-cs"/>
                            </a:defRPr>
                          </a:lvl7pPr>
                          <a:lvl8pPr marL="3200400" algn="l" defTabSz="914400" rtl="0" eaLnBrk="1" latinLnBrk="0" hangingPunct="1">
                            <a:defRPr sz="2000" kern="1200">
                              <a:solidFill>
                                <a:schemeClr val="tx1"/>
                              </a:solidFill>
                              <a:latin typeface="Times New Roman" pitchFamily="18" charset="0"/>
                              <a:ea typeface="+mn-ea"/>
                              <a:cs typeface="+mn-cs"/>
                            </a:defRPr>
                          </a:lvl8pPr>
                          <a:lvl9pPr marL="3657600" algn="l" defTabSz="914400" rtl="0" eaLnBrk="1" latinLnBrk="0" hangingPunct="1">
                            <a:defRPr sz="2000" kern="1200">
                              <a:solidFill>
                                <a:schemeClr val="tx1"/>
                              </a:solidFill>
                              <a:latin typeface="Times New Roman" pitchFamily="18" charset="0"/>
                              <a:ea typeface="+mn-ea"/>
                              <a:cs typeface="+mn-cs"/>
                            </a:defRPr>
                          </a:lvl9pPr>
                        </a:lstStyle>
                        <a:p>
                          <a:pPr algn="ctr"/>
                          <a:endParaRPr lang="fr-FR"/>
                        </a:p>
                      </a:txBody>
                      <a:useSpRect/>
                    </a:txSp>
                  </a:sp>
                </lc:lockedCanvas>
              </a:graphicData>
            </a:graphic>
          </wp:anchor>
        </w:drawing>
      </w:r>
    </w:p>
    <w:p w:rsidR="00471ADE" w:rsidRPr="00471ADE" w:rsidRDefault="00471ADE" w:rsidP="00471ADE">
      <w:pPr>
        <w:rPr>
          <w:sz w:val="24"/>
        </w:rPr>
      </w:pPr>
    </w:p>
    <w:p w:rsidR="00471ADE" w:rsidRPr="00471ADE" w:rsidRDefault="00471ADE" w:rsidP="00471ADE">
      <w:pPr>
        <w:rPr>
          <w:sz w:val="24"/>
        </w:rPr>
      </w:pPr>
      <w:r w:rsidRPr="00471ADE">
        <w:rPr>
          <w:sz w:val="24"/>
        </w:rPr>
        <w:t xml:space="preserve">    </w:t>
      </w:r>
      <w:r w:rsidRPr="00471ADE">
        <w:rPr>
          <w:b/>
          <w:bCs/>
          <w:sz w:val="24"/>
        </w:rPr>
        <w:t>Type CF</w:t>
      </w:r>
      <w:r w:rsidRPr="00471ADE">
        <w:rPr>
          <w:sz w:val="24"/>
        </w:rPr>
        <w:t>:</w:t>
      </w:r>
      <w:r w:rsidRPr="00471ADE">
        <w:rPr>
          <w:sz w:val="24"/>
        </w:rPr>
        <w:tab/>
        <w:t xml:space="preserve">       </w:t>
      </w:r>
      <w:r>
        <w:rPr>
          <w:sz w:val="24"/>
        </w:rPr>
        <w:t xml:space="preserve">    </w:t>
      </w:r>
      <w:r w:rsidRPr="00471ADE">
        <w:rPr>
          <w:sz w:val="24"/>
        </w:rPr>
        <w:t xml:space="preserve"> les partie</w:t>
      </w:r>
      <w:r>
        <w:rPr>
          <w:sz w:val="24"/>
        </w:rPr>
        <w:t xml:space="preserve">s appliquées au patient ont une </w:t>
      </w:r>
      <w:r w:rsidRPr="00471ADE">
        <w:rPr>
          <w:sz w:val="24"/>
        </w:rPr>
        <w:t xml:space="preserve">isolation renforcée (application cardiaque). </w:t>
      </w:r>
    </w:p>
    <w:p w:rsidR="00471ADE" w:rsidRPr="00471ADE" w:rsidRDefault="00471ADE" w:rsidP="00471ADE">
      <w:pPr>
        <w:rPr>
          <w:sz w:val="24"/>
        </w:rPr>
      </w:pPr>
      <w:r w:rsidRPr="00471ADE">
        <w:rPr>
          <w:b/>
          <w:bCs/>
          <w:i/>
          <w:iCs/>
          <w:sz w:val="24"/>
        </w:rPr>
        <w:t>B:</w:t>
      </w:r>
      <w:r w:rsidRPr="00471ADE">
        <w:rPr>
          <w:sz w:val="24"/>
        </w:rPr>
        <w:t xml:space="preserve"> protection améliorée au niveau des courants de fuite</w:t>
      </w:r>
    </w:p>
    <w:p w:rsidR="00471ADE" w:rsidRPr="00471ADE" w:rsidRDefault="00471ADE" w:rsidP="00471ADE">
      <w:pPr>
        <w:rPr>
          <w:sz w:val="24"/>
        </w:rPr>
      </w:pPr>
      <w:r w:rsidRPr="00471ADE">
        <w:rPr>
          <w:b/>
          <w:bCs/>
          <w:i/>
          <w:iCs/>
          <w:sz w:val="24"/>
        </w:rPr>
        <w:t>C:</w:t>
      </w:r>
      <w:r w:rsidRPr="00471ADE">
        <w:rPr>
          <w:sz w:val="24"/>
        </w:rPr>
        <w:t xml:space="preserve"> avec haute protection pour application cardiaque</w:t>
      </w:r>
    </w:p>
    <w:p w:rsidR="00562B6E" w:rsidRDefault="00471ADE" w:rsidP="00471ADE">
      <w:pPr>
        <w:rPr>
          <w:sz w:val="24"/>
        </w:rPr>
      </w:pPr>
      <w:r w:rsidRPr="00471ADE">
        <w:rPr>
          <w:b/>
          <w:bCs/>
          <w:i/>
          <w:iCs/>
          <w:sz w:val="24"/>
        </w:rPr>
        <w:t>F:</w:t>
      </w:r>
      <w:r w:rsidRPr="00471ADE">
        <w:rPr>
          <w:sz w:val="24"/>
        </w:rPr>
        <w:t xml:space="preserve"> avec partie appliquée flottante</w:t>
      </w:r>
    </w:p>
    <w:p w:rsidR="00471ADE" w:rsidRPr="00471ADE" w:rsidRDefault="00562B6E" w:rsidP="00471ADE">
      <w:pPr>
        <w:rPr>
          <w:sz w:val="24"/>
        </w:rPr>
      </w:pPr>
      <w:r w:rsidRPr="00562B6E">
        <w:rPr>
          <w:noProof/>
          <w:sz w:val="24"/>
          <w:lang w:eastAsia="fr-FR"/>
        </w:rPr>
        <w:drawing>
          <wp:inline distT="0" distB="0" distL="0" distR="0">
            <wp:extent cx="5760720" cy="3037346"/>
            <wp:effectExtent l="19050" t="0" r="0" b="0"/>
            <wp:docPr id="4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5760720" cy="3037346"/>
                    </a:xfrm>
                    <a:prstGeom prst="rect">
                      <a:avLst/>
                    </a:prstGeom>
                    <a:noFill/>
                    <a:ln w="9525">
                      <a:noFill/>
                      <a:miter lim="800000"/>
                      <a:headEnd/>
                      <a:tailEnd/>
                    </a:ln>
                  </pic:spPr>
                </pic:pic>
              </a:graphicData>
            </a:graphic>
          </wp:inline>
        </w:drawing>
      </w:r>
    </w:p>
    <w:p w:rsidR="00332E24" w:rsidRPr="00E553DB" w:rsidRDefault="003273DE" w:rsidP="00E553DB">
      <w:pPr>
        <w:jc w:val="center"/>
      </w:pPr>
      <w:r>
        <w:t>[figure 18</w:t>
      </w:r>
      <w:r w:rsidR="008C5001">
        <w:t>] schéma comparatif partie flottante ou non flottante</w:t>
      </w:r>
    </w:p>
    <w:p w:rsidR="00F33F46" w:rsidRPr="00332E24" w:rsidRDefault="00562B6E" w:rsidP="00332E24">
      <w:pPr>
        <w:rPr>
          <w:b/>
          <w:u w:val="single"/>
        </w:rPr>
      </w:pPr>
      <w:r w:rsidRPr="00332E24">
        <w:rPr>
          <w:b/>
          <w:sz w:val="28"/>
          <w:u w:val="single"/>
        </w:rPr>
        <w:t>Différent</w:t>
      </w:r>
      <w:r w:rsidR="00694882" w:rsidRPr="00332E24">
        <w:rPr>
          <w:b/>
          <w:sz w:val="28"/>
          <w:u w:val="single"/>
        </w:rPr>
        <w:t>s</w:t>
      </w:r>
      <w:r w:rsidRPr="00332E24">
        <w:rPr>
          <w:b/>
          <w:sz w:val="28"/>
          <w:u w:val="single"/>
        </w:rPr>
        <w:t xml:space="preserve"> courant</w:t>
      </w:r>
      <w:r w:rsidR="00694882" w:rsidRPr="00332E24">
        <w:rPr>
          <w:b/>
          <w:sz w:val="28"/>
          <w:u w:val="single"/>
        </w:rPr>
        <w:t>s</w:t>
      </w:r>
      <w:r w:rsidRPr="00332E24">
        <w:rPr>
          <w:b/>
          <w:sz w:val="28"/>
          <w:u w:val="single"/>
        </w:rPr>
        <w:t xml:space="preserve"> de fuite</w:t>
      </w:r>
    </w:p>
    <w:p w:rsidR="00F33F46" w:rsidRDefault="00F33F46" w:rsidP="00465F98"/>
    <w:p w:rsidR="00562B6E" w:rsidRPr="00332E24" w:rsidRDefault="00332E24" w:rsidP="00332E24">
      <w:pPr>
        <w:rPr>
          <w:b/>
          <w:sz w:val="26"/>
          <w:szCs w:val="26"/>
          <w:u w:val="single"/>
        </w:rPr>
      </w:pPr>
      <w:r>
        <w:rPr>
          <w:b/>
          <w:sz w:val="26"/>
          <w:szCs w:val="26"/>
        </w:rPr>
        <w:tab/>
      </w:r>
      <w:r w:rsidR="00562B6E" w:rsidRPr="00332E24">
        <w:rPr>
          <w:b/>
          <w:sz w:val="24"/>
          <w:szCs w:val="26"/>
          <w:u w:val="single"/>
        </w:rPr>
        <w:t>Courant de Fuite à la Terre:</w:t>
      </w:r>
    </w:p>
    <w:p w:rsidR="00562B6E" w:rsidRPr="00562B6E" w:rsidRDefault="00562B6E" w:rsidP="00562B6E">
      <w:pPr>
        <w:rPr>
          <w:sz w:val="2"/>
        </w:rPr>
      </w:pPr>
    </w:p>
    <w:p w:rsidR="00562B6E" w:rsidRDefault="00562B6E" w:rsidP="00562B6E">
      <w:pPr>
        <w:jc w:val="both"/>
        <w:rPr>
          <w:sz w:val="24"/>
        </w:rPr>
      </w:pPr>
      <w:r>
        <w:rPr>
          <w:b/>
          <w:bCs/>
          <w:i/>
          <w:iCs/>
          <w:sz w:val="24"/>
        </w:rPr>
        <w:tab/>
      </w:r>
      <w:r w:rsidRPr="00562B6E">
        <w:rPr>
          <w:b/>
          <w:bCs/>
          <w:i/>
          <w:iCs/>
          <w:sz w:val="24"/>
        </w:rPr>
        <w:t xml:space="preserve"> </w:t>
      </w:r>
      <w:r w:rsidRPr="00562B6E">
        <w:rPr>
          <w:sz w:val="24"/>
        </w:rPr>
        <w:t>Courant s’écoulant de la partie reliée au réseau en traversant ou contournant l’isolation dans le conducteur de protection.</w:t>
      </w:r>
    </w:p>
    <w:p w:rsidR="0002113B" w:rsidRDefault="001B608D" w:rsidP="001B608D">
      <w:pPr>
        <w:jc w:val="center"/>
        <w:rPr>
          <w:sz w:val="24"/>
        </w:rPr>
      </w:pPr>
      <w:r>
        <w:rPr>
          <w:noProof/>
          <w:sz w:val="24"/>
          <w:lang w:eastAsia="fr-FR"/>
        </w:rPr>
        <w:drawing>
          <wp:inline distT="0" distB="0" distL="0" distR="0">
            <wp:extent cx="3132000" cy="1873612"/>
            <wp:effectExtent l="19050" t="0" r="0" b="0"/>
            <wp:docPr id="25"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4"/>
                    <a:srcRect/>
                    <a:stretch>
                      <a:fillRect/>
                    </a:stretch>
                  </pic:blipFill>
                  <pic:spPr bwMode="auto">
                    <a:xfrm>
                      <a:off x="0" y="0"/>
                      <a:ext cx="3132000" cy="1873612"/>
                    </a:xfrm>
                    <a:prstGeom prst="rect">
                      <a:avLst/>
                    </a:prstGeom>
                    <a:noFill/>
                    <a:ln w="9525">
                      <a:noFill/>
                      <a:miter lim="800000"/>
                      <a:headEnd/>
                      <a:tailEnd/>
                    </a:ln>
                  </pic:spPr>
                </pic:pic>
              </a:graphicData>
            </a:graphic>
          </wp:inline>
        </w:drawing>
      </w:r>
    </w:p>
    <w:p w:rsidR="00E553DB" w:rsidRPr="00E553DB" w:rsidRDefault="003273DE" w:rsidP="00E553DB">
      <w:pPr>
        <w:jc w:val="center"/>
        <w:rPr>
          <w:sz w:val="24"/>
        </w:rPr>
      </w:pPr>
      <w:r>
        <w:rPr>
          <w:sz w:val="24"/>
        </w:rPr>
        <w:t>[figure 19</w:t>
      </w:r>
      <w:r w:rsidR="001B608D">
        <w:rPr>
          <w:sz w:val="24"/>
        </w:rPr>
        <w:t>] schéma courant de fuite à la terre</w:t>
      </w:r>
    </w:p>
    <w:p w:rsidR="00E553DB" w:rsidRPr="00332E24" w:rsidRDefault="00E553DB" w:rsidP="00332E24">
      <w:pPr>
        <w:rPr>
          <w:b/>
          <w:sz w:val="26"/>
          <w:szCs w:val="26"/>
          <w:u w:val="single"/>
        </w:rPr>
      </w:pPr>
    </w:p>
    <w:p w:rsidR="00562B6E" w:rsidRPr="00332E24" w:rsidRDefault="00332E24" w:rsidP="00332E24">
      <w:r w:rsidRPr="00332E24">
        <w:rPr>
          <w:b/>
          <w:sz w:val="24"/>
          <w:szCs w:val="26"/>
        </w:rPr>
        <w:tab/>
      </w:r>
      <w:r w:rsidR="00562B6E" w:rsidRPr="00332E24">
        <w:rPr>
          <w:b/>
          <w:sz w:val="24"/>
          <w:szCs w:val="26"/>
          <w:u w:val="single"/>
        </w:rPr>
        <w:t>Courant de Fuite à Travers l’Enveloppe:</w:t>
      </w:r>
    </w:p>
    <w:p w:rsidR="00562B6E" w:rsidRPr="00562B6E" w:rsidRDefault="00562B6E" w:rsidP="00562B6E">
      <w:pPr>
        <w:jc w:val="both"/>
        <w:rPr>
          <w:sz w:val="4"/>
        </w:rPr>
      </w:pPr>
    </w:p>
    <w:p w:rsidR="00562B6E" w:rsidRDefault="00562B6E" w:rsidP="00562B6E">
      <w:pPr>
        <w:jc w:val="both"/>
        <w:rPr>
          <w:sz w:val="24"/>
        </w:rPr>
      </w:pPr>
      <w:r>
        <w:rPr>
          <w:b/>
          <w:bCs/>
          <w:i/>
          <w:iCs/>
          <w:sz w:val="24"/>
        </w:rPr>
        <w:tab/>
      </w:r>
      <w:r w:rsidRPr="00562B6E">
        <w:rPr>
          <w:b/>
          <w:bCs/>
          <w:i/>
          <w:iCs/>
          <w:sz w:val="24"/>
        </w:rPr>
        <w:t xml:space="preserve"> </w:t>
      </w:r>
      <w:r w:rsidRPr="00562B6E">
        <w:rPr>
          <w:sz w:val="24"/>
        </w:rPr>
        <w:t>Courant s’écoulant de l’enveloppe ou de parties accessibles en utilisation normale à l’opérateur ou au patient, non comprises les parties appliquées, par une liaison conductrice extérieure autre que le conducteur de protection vers la terre ou une autre partie de l’enveloppe.</w:t>
      </w:r>
    </w:p>
    <w:p w:rsidR="001B608D" w:rsidRDefault="001B608D" w:rsidP="00562B6E">
      <w:pPr>
        <w:jc w:val="both"/>
        <w:rPr>
          <w:sz w:val="24"/>
        </w:rPr>
      </w:pPr>
    </w:p>
    <w:p w:rsidR="001B608D" w:rsidRDefault="001B608D" w:rsidP="001B608D">
      <w:pPr>
        <w:jc w:val="center"/>
        <w:rPr>
          <w:sz w:val="24"/>
        </w:rPr>
      </w:pPr>
      <w:r>
        <w:rPr>
          <w:noProof/>
          <w:sz w:val="24"/>
          <w:lang w:eastAsia="fr-FR"/>
        </w:rPr>
        <w:drawing>
          <wp:inline distT="0" distB="0" distL="0" distR="0">
            <wp:extent cx="3132000" cy="1871331"/>
            <wp:effectExtent l="19050" t="0" r="0" b="0"/>
            <wp:docPr id="35"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5"/>
                    <a:srcRect/>
                    <a:stretch>
                      <a:fillRect/>
                    </a:stretch>
                  </pic:blipFill>
                  <pic:spPr bwMode="auto">
                    <a:xfrm>
                      <a:off x="0" y="0"/>
                      <a:ext cx="3132000" cy="1871331"/>
                    </a:xfrm>
                    <a:prstGeom prst="rect">
                      <a:avLst/>
                    </a:prstGeom>
                    <a:noFill/>
                    <a:ln w="9525">
                      <a:noFill/>
                      <a:miter lim="800000"/>
                      <a:headEnd/>
                      <a:tailEnd/>
                    </a:ln>
                  </pic:spPr>
                </pic:pic>
              </a:graphicData>
            </a:graphic>
          </wp:inline>
        </w:drawing>
      </w:r>
    </w:p>
    <w:p w:rsidR="001B608D" w:rsidRDefault="003273DE" w:rsidP="001B608D">
      <w:pPr>
        <w:jc w:val="center"/>
        <w:rPr>
          <w:sz w:val="24"/>
        </w:rPr>
      </w:pPr>
      <w:r>
        <w:rPr>
          <w:sz w:val="24"/>
        </w:rPr>
        <w:t>[figure 20</w:t>
      </w:r>
      <w:r w:rsidR="001B608D">
        <w:rPr>
          <w:sz w:val="24"/>
        </w:rPr>
        <w:t>] schéma courant de fuite à travers l'enveloppe</w:t>
      </w:r>
    </w:p>
    <w:p w:rsidR="00E553DB" w:rsidRDefault="00E553DB" w:rsidP="001B608D">
      <w:pPr>
        <w:jc w:val="center"/>
        <w:rPr>
          <w:sz w:val="24"/>
        </w:rPr>
      </w:pPr>
    </w:p>
    <w:p w:rsidR="007F3987" w:rsidRPr="001B608D" w:rsidRDefault="007F3987" w:rsidP="001B608D">
      <w:pPr>
        <w:jc w:val="center"/>
        <w:rPr>
          <w:sz w:val="24"/>
        </w:rPr>
      </w:pPr>
    </w:p>
    <w:p w:rsidR="00562B6E" w:rsidRPr="00332E24" w:rsidRDefault="00332E24" w:rsidP="00332E24">
      <w:pPr>
        <w:rPr>
          <w:b/>
          <w:sz w:val="24"/>
          <w:szCs w:val="26"/>
          <w:u w:val="single"/>
        </w:rPr>
      </w:pPr>
      <w:r>
        <w:rPr>
          <w:b/>
          <w:sz w:val="26"/>
          <w:szCs w:val="26"/>
        </w:rPr>
        <w:lastRenderedPageBreak/>
        <w:tab/>
      </w:r>
      <w:r w:rsidR="00562B6E" w:rsidRPr="00332E24">
        <w:rPr>
          <w:b/>
          <w:sz w:val="24"/>
          <w:szCs w:val="26"/>
          <w:u w:val="single"/>
        </w:rPr>
        <w:t xml:space="preserve">Courant de Fuite Patient: </w:t>
      </w:r>
    </w:p>
    <w:p w:rsidR="00562B6E" w:rsidRPr="00562B6E" w:rsidRDefault="00562B6E" w:rsidP="00562B6E">
      <w:pPr>
        <w:rPr>
          <w:sz w:val="4"/>
        </w:rPr>
      </w:pPr>
    </w:p>
    <w:p w:rsidR="00562B6E" w:rsidRDefault="00562B6E" w:rsidP="00562B6E">
      <w:pPr>
        <w:jc w:val="both"/>
        <w:rPr>
          <w:b/>
          <w:bCs/>
          <w:i/>
          <w:iCs/>
          <w:sz w:val="24"/>
        </w:rPr>
      </w:pPr>
      <w:r>
        <w:rPr>
          <w:sz w:val="24"/>
        </w:rPr>
        <w:tab/>
      </w:r>
      <w:r w:rsidRPr="00562B6E">
        <w:rPr>
          <w:sz w:val="24"/>
        </w:rPr>
        <w:t>Courant s’écoulant de la partie appliquée vers la terre à travers le patient ou courant s’écoulant du patient vers la terre par une partie appliquée du type F, dû à la présence non voulue d’une tension provenant d’une source externe.</w:t>
      </w:r>
      <w:r w:rsidRPr="00562B6E">
        <w:rPr>
          <w:b/>
          <w:bCs/>
          <w:i/>
          <w:iCs/>
          <w:sz w:val="24"/>
        </w:rPr>
        <w:t xml:space="preserve"> </w:t>
      </w:r>
    </w:p>
    <w:p w:rsidR="00A856CD" w:rsidRDefault="00A856CD" w:rsidP="00562B6E">
      <w:pPr>
        <w:jc w:val="both"/>
        <w:rPr>
          <w:b/>
          <w:bCs/>
          <w:i/>
          <w:iCs/>
          <w:sz w:val="24"/>
        </w:rPr>
      </w:pPr>
    </w:p>
    <w:p w:rsidR="007F3987" w:rsidRDefault="006045E6" w:rsidP="006045E6">
      <w:pPr>
        <w:jc w:val="center"/>
        <w:rPr>
          <w:bCs/>
          <w:iCs/>
          <w:sz w:val="24"/>
        </w:rPr>
      </w:pPr>
      <w:r>
        <w:rPr>
          <w:bCs/>
          <w:iCs/>
          <w:noProof/>
          <w:sz w:val="24"/>
          <w:lang w:eastAsia="fr-FR"/>
        </w:rPr>
        <w:drawing>
          <wp:inline distT="0" distB="0" distL="0" distR="0">
            <wp:extent cx="3132000" cy="1871330"/>
            <wp:effectExtent l="19050" t="0" r="0" b="0"/>
            <wp:docPr id="45"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6"/>
                    <a:srcRect/>
                    <a:stretch>
                      <a:fillRect/>
                    </a:stretch>
                  </pic:blipFill>
                  <pic:spPr bwMode="auto">
                    <a:xfrm>
                      <a:off x="0" y="0"/>
                      <a:ext cx="3132000" cy="1871330"/>
                    </a:xfrm>
                    <a:prstGeom prst="rect">
                      <a:avLst/>
                    </a:prstGeom>
                    <a:noFill/>
                    <a:ln w="9525">
                      <a:noFill/>
                      <a:miter lim="800000"/>
                      <a:headEnd/>
                      <a:tailEnd/>
                    </a:ln>
                  </pic:spPr>
                </pic:pic>
              </a:graphicData>
            </a:graphic>
          </wp:inline>
        </w:drawing>
      </w:r>
    </w:p>
    <w:p w:rsidR="00562B6E" w:rsidRDefault="003273DE" w:rsidP="006045E6">
      <w:pPr>
        <w:jc w:val="center"/>
        <w:rPr>
          <w:sz w:val="24"/>
        </w:rPr>
      </w:pPr>
      <w:r>
        <w:rPr>
          <w:sz w:val="24"/>
        </w:rPr>
        <w:t>[figure 21</w:t>
      </w:r>
      <w:r w:rsidR="006045E6">
        <w:rPr>
          <w:sz w:val="24"/>
        </w:rPr>
        <w:t>] schéma courant de fuite patient</w:t>
      </w:r>
      <w:r w:rsidR="00A856CD">
        <w:rPr>
          <w:sz w:val="24"/>
        </w:rPr>
        <w:t xml:space="preserve"> avec un DM type B</w:t>
      </w:r>
    </w:p>
    <w:p w:rsidR="00A856CD" w:rsidRDefault="00A856CD" w:rsidP="006045E6">
      <w:pPr>
        <w:jc w:val="center"/>
        <w:rPr>
          <w:sz w:val="24"/>
        </w:rPr>
      </w:pPr>
    </w:p>
    <w:p w:rsidR="006045E6" w:rsidRDefault="00A856CD" w:rsidP="006045E6">
      <w:pPr>
        <w:jc w:val="center"/>
        <w:rPr>
          <w:sz w:val="14"/>
        </w:rPr>
      </w:pPr>
      <w:r w:rsidRPr="00A856CD">
        <w:rPr>
          <w:noProof/>
          <w:sz w:val="14"/>
          <w:lang w:eastAsia="fr-FR"/>
        </w:rPr>
        <w:drawing>
          <wp:inline distT="0" distB="0" distL="0" distR="0">
            <wp:extent cx="3128188" cy="1872000"/>
            <wp:effectExtent l="19050" t="0" r="0" b="0"/>
            <wp:docPr id="48"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7"/>
                    <a:srcRect/>
                    <a:stretch>
                      <a:fillRect/>
                    </a:stretch>
                  </pic:blipFill>
                  <pic:spPr bwMode="auto">
                    <a:xfrm>
                      <a:off x="0" y="0"/>
                      <a:ext cx="3128188" cy="1872000"/>
                    </a:xfrm>
                    <a:prstGeom prst="rect">
                      <a:avLst/>
                    </a:prstGeom>
                    <a:noFill/>
                    <a:ln w="9525">
                      <a:noFill/>
                      <a:miter lim="800000"/>
                      <a:headEnd/>
                      <a:tailEnd/>
                    </a:ln>
                  </pic:spPr>
                </pic:pic>
              </a:graphicData>
            </a:graphic>
          </wp:inline>
        </w:drawing>
      </w:r>
    </w:p>
    <w:p w:rsidR="00A856CD" w:rsidRDefault="003273DE" w:rsidP="006045E6">
      <w:pPr>
        <w:jc w:val="center"/>
        <w:rPr>
          <w:sz w:val="24"/>
        </w:rPr>
      </w:pPr>
      <w:r>
        <w:rPr>
          <w:sz w:val="24"/>
        </w:rPr>
        <w:t>[figure 22</w:t>
      </w:r>
      <w:r w:rsidR="00A856CD">
        <w:rPr>
          <w:sz w:val="24"/>
        </w:rPr>
        <w:t>] schéma courant de fuite patient avec un DM type BF ou CF</w:t>
      </w:r>
    </w:p>
    <w:p w:rsidR="00E553DB" w:rsidRDefault="00E553DB" w:rsidP="006045E6">
      <w:pPr>
        <w:jc w:val="center"/>
        <w:rPr>
          <w:sz w:val="24"/>
        </w:rPr>
      </w:pPr>
    </w:p>
    <w:p w:rsidR="00E553DB" w:rsidRPr="00562B6E" w:rsidRDefault="00E553DB" w:rsidP="006045E6">
      <w:pPr>
        <w:jc w:val="center"/>
        <w:rPr>
          <w:sz w:val="14"/>
        </w:rPr>
      </w:pPr>
    </w:p>
    <w:p w:rsidR="00562B6E" w:rsidRPr="00332E24" w:rsidRDefault="00332E24" w:rsidP="00332E24">
      <w:pPr>
        <w:rPr>
          <w:b/>
          <w:sz w:val="24"/>
          <w:szCs w:val="26"/>
          <w:u w:val="single"/>
        </w:rPr>
      </w:pPr>
      <w:r w:rsidRPr="00332E24">
        <w:rPr>
          <w:b/>
          <w:sz w:val="24"/>
          <w:szCs w:val="26"/>
        </w:rPr>
        <w:tab/>
      </w:r>
      <w:r w:rsidR="00562B6E" w:rsidRPr="00332E24">
        <w:rPr>
          <w:b/>
          <w:sz w:val="24"/>
          <w:szCs w:val="26"/>
          <w:u w:val="single"/>
        </w:rPr>
        <w:t xml:space="preserve">Courant Auxiliaire Patient: </w:t>
      </w:r>
    </w:p>
    <w:p w:rsidR="00562B6E" w:rsidRPr="00562B6E" w:rsidRDefault="00562B6E" w:rsidP="00562B6E">
      <w:pPr>
        <w:rPr>
          <w:sz w:val="4"/>
        </w:rPr>
      </w:pPr>
    </w:p>
    <w:p w:rsidR="00562B6E" w:rsidRDefault="00562B6E" w:rsidP="00562B6E">
      <w:pPr>
        <w:jc w:val="both"/>
        <w:rPr>
          <w:sz w:val="24"/>
        </w:rPr>
      </w:pPr>
      <w:r>
        <w:rPr>
          <w:sz w:val="24"/>
        </w:rPr>
        <w:tab/>
      </w:r>
      <w:r w:rsidRPr="00562B6E">
        <w:rPr>
          <w:sz w:val="24"/>
        </w:rPr>
        <w:t>Courant s’écoulant à travers le patient en utilisation normale entre des éléments de la partie appliquée et non destiné à produire un effet physiologique, par exemple courant de polarisation d’un amplificateur, courant utilisé en pléthysmographie.</w:t>
      </w:r>
    </w:p>
    <w:p w:rsidR="00326320" w:rsidRDefault="00A856CD" w:rsidP="006045E6">
      <w:pPr>
        <w:jc w:val="center"/>
        <w:rPr>
          <w:sz w:val="24"/>
        </w:rPr>
      </w:pPr>
      <w:r>
        <w:rPr>
          <w:noProof/>
          <w:sz w:val="24"/>
          <w:lang w:eastAsia="fr-FR"/>
        </w:rPr>
        <w:lastRenderedPageBreak/>
        <w:drawing>
          <wp:inline distT="0" distB="0" distL="0" distR="0">
            <wp:extent cx="5752465" cy="1732915"/>
            <wp:effectExtent l="19050" t="0" r="635" b="0"/>
            <wp:docPr id="5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5752465" cy="1732915"/>
                    </a:xfrm>
                    <a:prstGeom prst="rect">
                      <a:avLst/>
                    </a:prstGeom>
                    <a:noFill/>
                    <a:ln w="9525">
                      <a:noFill/>
                      <a:miter lim="800000"/>
                      <a:headEnd/>
                      <a:tailEnd/>
                    </a:ln>
                  </pic:spPr>
                </pic:pic>
              </a:graphicData>
            </a:graphic>
          </wp:inline>
        </w:drawing>
      </w:r>
    </w:p>
    <w:p w:rsidR="006045E6" w:rsidRDefault="006045E6" w:rsidP="006045E6">
      <w:pPr>
        <w:jc w:val="center"/>
        <w:rPr>
          <w:sz w:val="24"/>
        </w:rPr>
      </w:pPr>
      <w:r>
        <w:rPr>
          <w:sz w:val="24"/>
        </w:rPr>
        <w:t>[figure 2</w:t>
      </w:r>
      <w:r w:rsidR="003273DE">
        <w:rPr>
          <w:sz w:val="24"/>
        </w:rPr>
        <w:t>3</w:t>
      </w:r>
      <w:r>
        <w:rPr>
          <w:sz w:val="24"/>
        </w:rPr>
        <w:t xml:space="preserve">] schéma courant </w:t>
      </w:r>
      <w:r w:rsidR="00A856CD">
        <w:rPr>
          <w:sz w:val="24"/>
        </w:rPr>
        <w:t>auxiliaire patient avec un DM type B</w:t>
      </w:r>
    </w:p>
    <w:p w:rsidR="00A856CD" w:rsidRDefault="00A856CD" w:rsidP="006045E6">
      <w:pPr>
        <w:jc w:val="center"/>
        <w:rPr>
          <w:sz w:val="24"/>
        </w:rPr>
      </w:pPr>
    </w:p>
    <w:p w:rsidR="006045E6" w:rsidRDefault="00A856CD" w:rsidP="00562B6E">
      <w:pPr>
        <w:jc w:val="both"/>
        <w:rPr>
          <w:sz w:val="24"/>
        </w:rPr>
      </w:pPr>
      <w:r>
        <w:rPr>
          <w:noProof/>
          <w:sz w:val="24"/>
          <w:lang w:eastAsia="fr-FR"/>
        </w:rPr>
        <w:drawing>
          <wp:inline distT="0" distB="0" distL="0" distR="0">
            <wp:extent cx="5752465" cy="1775460"/>
            <wp:effectExtent l="19050" t="0" r="635" b="0"/>
            <wp:docPr id="5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srcRect/>
                    <a:stretch>
                      <a:fillRect/>
                    </a:stretch>
                  </pic:blipFill>
                  <pic:spPr bwMode="auto">
                    <a:xfrm>
                      <a:off x="0" y="0"/>
                      <a:ext cx="5752465" cy="1775460"/>
                    </a:xfrm>
                    <a:prstGeom prst="rect">
                      <a:avLst/>
                    </a:prstGeom>
                    <a:noFill/>
                    <a:ln w="9525">
                      <a:noFill/>
                      <a:miter lim="800000"/>
                      <a:headEnd/>
                      <a:tailEnd/>
                    </a:ln>
                  </pic:spPr>
                </pic:pic>
              </a:graphicData>
            </a:graphic>
          </wp:inline>
        </w:drawing>
      </w:r>
    </w:p>
    <w:p w:rsidR="006045E6" w:rsidRDefault="003273DE" w:rsidP="00857D86">
      <w:pPr>
        <w:jc w:val="center"/>
        <w:rPr>
          <w:sz w:val="24"/>
        </w:rPr>
      </w:pPr>
      <w:r>
        <w:rPr>
          <w:sz w:val="24"/>
        </w:rPr>
        <w:t>[figure 24</w:t>
      </w:r>
      <w:r w:rsidR="00857D86">
        <w:rPr>
          <w:sz w:val="24"/>
        </w:rPr>
        <w:t>] schéma courant auxiliaire patient avec un DM type BF ou CF</w:t>
      </w:r>
    </w:p>
    <w:p w:rsidR="00857D86" w:rsidRPr="00332E24" w:rsidRDefault="00857D86" w:rsidP="00857D86">
      <w:pPr>
        <w:jc w:val="center"/>
      </w:pPr>
    </w:p>
    <w:p w:rsidR="00F33F46" w:rsidRPr="00332E24" w:rsidRDefault="00332E24" w:rsidP="00332E24">
      <w:pPr>
        <w:rPr>
          <w:b/>
          <w:sz w:val="24"/>
          <w:u w:val="single"/>
        </w:rPr>
      </w:pPr>
      <w:r w:rsidRPr="00332E24">
        <w:rPr>
          <w:b/>
          <w:sz w:val="24"/>
        </w:rPr>
        <w:tab/>
      </w:r>
      <w:r w:rsidR="00694882" w:rsidRPr="00332E24">
        <w:rPr>
          <w:b/>
          <w:sz w:val="24"/>
          <w:u w:val="single"/>
        </w:rPr>
        <w:t xml:space="preserve">Conditions </w:t>
      </w:r>
      <w:r w:rsidR="00326320" w:rsidRPr="00332E24">
        <w:rPr>
          <w:b/>
          <w:sz w:val="24"/>
          <w:u w:val="single"/>
        </w:rPr>
        <w:t>de test</w:t>
      </w:r>
    </w:p>
    <w:p w:rsidR="009C536D" w:rsidRDefault="009C536D" w:rsidP="00576F1A">
      <w:pPr>
        <w:pStyle w:val="Paragraphedeliste"/>
        <w:numPr>
          <w:ilvl w:val="0"/>
          <w:numId w:val="12"/>
        </w:numPr>
        <w:ind w:left="0"/>
        <w:jc w:val="both"/>
        <w:rPr>
          <w:sz w:val="24"/>
        </w:rPr>
      </w:pPr>
      <w:r w:rsidRPr="009C536D">
        <w:rPr>
          <w:sz w:val="24"/>
        </w:rPr>
        <w:t>L'appareil doit être en condition d'utilisation c'est à dire conserver son intégrité physique</w:t>
      </w:r>
      <w:r>
        <w:rPr>
          <w:sz w:val="24"/>
        </w:rPr>
        <w:t>.</w:t>
      </w:r>
    </w:p>
    <w:p w:rsidR="00F33F46" w:rsidRDefault="009C536D" w:rsidP="00576F1A">
      <w:pPr>
        <w:pStyle w:val="Paragraphedeliste"/>
        <w:numPr>
          <w:ilvl w:val="0"/>
          <w:numId w:val="12"/>
        </w:numPr>
        <w:ind w:left="0"/>
        <w:jc w:val="both"/>
        <w:rPr>
          <w:sz w:val="24"/>
        </w:rPr>
      </w:pPr>
      <w:r>
        <w:rPr>
          <w:sz w:val="24"/>
        </w:rPr>
        <w:t>L'appareil doit être testé dans des conditions ambiante maitrisées (T°C, PA)</w:t>
      </w:r>
      <w:r w:rsidRPr="009C536D">
        <w:rPr>
          <w:sz w:val="24"/>
        </w:rPr>
        <w:t xml:space="preserve"> </w:t>
      </w:r>
    </w:p>
    <w:p w:rsidR="00326320" w:rsidRDefault="009C536D" w:rsidP="00576F1A">
      <w:pPr>
        <w:pStyle w:val="Paragraphedeliste"/>
        <w:numPr>
          <w:ilvl w:val="0"/>
          <w:numId w:val="12"/>
        </w:numPr>
        <w:ind w:left="0"/>
        <w:jc w:val="both"/>
        <w:rPr>
          <w:sz w:val="24"/>
        </w:rPr>
      </w:pPr>
      <w:r>
        <w:rPr>
          <w:sz w:val="24"/>
        </w:rPr>
        <w:t>Le test de tension doit être égale à 110% de la plus haute</w:t>
      </w:r>
      <w:r w:rsidRPr="009C536D">
        <w:rPr>
          <w:sz w:val="24"/>
        </w:rPr>
        <w:t xml:space="preserve"> </w:t>
      </w:r>
      <w:r>
        <w:rPr>
          <w:sz w:val="24"/>
        </w:rPr>
        <w:t>tension réseau assignée.</w:t>
      </w:r>
      <w:r w:rsidR="00326320">
        <w:rPr>
          <w:sz w:val="24"/>
        </w:rPr>
        <w:t xml:space="preserve"> Pour ce faire , il est nécessaire de disposer d'un transformateur d'isolement élévateur de tension.</w:t>
      </w:r>
    </w:p>
    <w:p w:rsidR="009C536D" w:rsidRDefault="00326320" w:rsidP="00576F1A">
      <w:pPr>
        <w:pStyle w:val="Paragraphedeliste"/>
        <w:numPr>
          <w:ilvl w:val="0"/>
          <w:numId w:val="12"/>
        </w:numPr>
        <w:ind w:left="0"/>
        <w:jc w:val="both"/>
        <w:rPr>
          <w:sz w:val="24"/>
        </w:rPr>
      </w:pPr>
      <w:r>
        <w:rPr>
          <w:sz w:val="24"/>
        </w:rPr>
        <w:t>Le courant pour la mesure du circuit de terre doit être de 10 à 25 A sous tension de 6 V pendant  5 secondes.</w:t>
      </w:r>
    </w:p>
    <w:p w:rsidR="00326320" w:rsidRDefault="00326320" w:rsidP="00576F1A">
      <w:pPr>
        <w:pStyle w:val="Paragraphedeliste"/>
        <w:numPr>
          <w:ilvl w:val="0"/>
          <w:numId w:val="12"/>
        </w:numPr>
        <w:ind w:left="0"/>
        <w:jc w:val="both"/>
        <w:rPr>
          <w:sz w:val="24"/>
        </w:rPr>
      </w:pPr>
      <w:r>
        <w:rPr>
          <w:sz w:val="24"/>
        </w:rPr>
        <w:t>Pour les courants de fuites et auxiliaire patient, le testeur doit pouvoir mesurer les deux forme de courant continu et alternatif.</w:t>
      </w:r>
    </w:p>
    <w:p w:rsidR="00326320" w:rsidRDefault="00326320" w:rsidP="00326320">
      <w:pPr>
        <w:pStyle w:val="Paragraphedeliste"/>
        <w:numPr>
          <w:ilvl w:val="0"/>
          <w:numId w:val="12"/>
        </w:numPr>
        <w:ind w:left="0"/>
        <w:jc w:val="both"/>
        <w:rPr>
          <w:sz w:val="24"/>
        </w:rPr>
      </w:pPr>
      <w:r>
        <w:rPr>
          <w:sz w:val="24"/>
        </w:rPr>
        <w:t>Toutes les parties doivent être vérifiées y compris celles constituées d'un matériaux isolant.</w:t>
      </w:r>
    </w:p>
    <w:p w:rsidR="00E553DB" w:rsidRDefault="00E553DB" w:rsidP="00E553DB">
      <w:pPr>
        <w:pStyle w:val="Paragraphedeliste"/>
        <w:ind w:left="0"/>
        <w:jc w:val="both"/>
        <w:rPr>
          <w:sz w:val="24"/>
        </w:rPr>
      </w:pPr>
    </w:p>
    <w:p w:rsidR="00E553DB" w:rsidRDefault="00E553DB" w:rsidP="00E553DB">
      <w:pPr>
        <w:pStyle w:val="Paragraphedeliste"/>
        <w:ind w:left="0"/>
        <w:jc w:val="both"/>
        <w:rPr>
          <w:sz w:val="24"/>
        </w:rPr>
      </w:pPr>
    </w:p>
    <w:p w:rsidR="00E553DB" w:rsidRDefault="00E553DB" w:rsidP="00E553DB">
      <w:pPr>
        <w:pStyle w:val="Paragraphedeliste"/>
        <w:ind w:left="0"/>
        <w:jc w:val="both"/>
        <w:rPr>
          <w:sz w:val="24"/>
        </w:rPr>
      </w:pPr>
    </w:p>
    <w:p w:rsidR="00E553DB" w:rsidRDefault="00E553DB" w:rsidP="00E553DB">
      <w:pPr>
        <w:pStyle w:val="Paragraphedeliste"/>
        <w:ind w:left="0"/>
        <w:jc w:val="both"/>
        <w:rPr>
          <w:sz w:val="24"/>
        </w:rPr>
      </w:pPr>
    </w:p>
    <w:p w:rsidR="00E553DB" w:rsidRDefault="00E553DB" w:rsidP="00E553DB">
      <w:pPr>
        <w:pStyle w:val="Paragraphedeliste"/>
        <w:ind w:left="0"/>
        <w:jc w:val="both"/>
        <w:rPr>
          <w:sz w:val="24"/>
        </w:rPr>
      </w:pPr>
    </w:p>
    <w:p w:rsidR="00E553DB" w:rsidRPr="00857D86" w:rsidRDefault="00E553DB" w:rsidP="00E553DB">
      <w:pPr>
        <w:pStyle w:val="Paragraphedeliste"/>
        <w:ind w:left="0"/>
        <w:jc w:val="both"/>
        <w:rPr>
          <w:sz w:val="24"/>
        </w:rPr>
      </w:pPr>
    </w:p>
    <w:p w:rsidR="00326320" w:rsidRDefault="00576F1A" w:rsidP="00332E24">
      <w:pPr>
        <w:pStyle w:val="Titre3"/>
      </w:pPr>
      <w:r>
        <w:lastRenderedPageBreak/>
        <w:t>Test de sécurité à effectuer</w:t>
      </w:r>
    </w:p>
    <w:p w:rsidR="00576F1A" w:rsidRPr="004C4450" w:rsidRDefault="00576F1A" w:rsidP="00576F1A">
      <w:pPr>
        <w:rPr>
          <w:sz w:val="2"/>
        </w:rPr>
      </w:pPr>
    </w:p>
    <w:p w:rsidR="00DB44ED" w:rsidRDefault="0062760D" w:rsidP="00DB44ED">
      <w:pPr>
        <w:pStyle w:val="Titre4"/>
      </w:pPr>
      <w:r>
        <w:t>Préparation</w:t>
      </w:r>
    </w:p>
    <w:p w:rsidR="004C4450" w:rsidRPr="004C4450" w:rsidRDefault="004C4450" w:rsidP="004C4450">
      <w:pPr>
        <w:rPr>
          <w:sz w:val="2"/>
        </w:rPr>
      </w:pPr>
    </w:p>
    <w:p w:rsidR="00DB44ED" w:rsidRPr="00DB44ED" w:rsidRDefault="00DB44ED" w:rsidP="00DB44ED">
      <w:pPr>
        <w:rPr>
          <w:sz w:val="24"/>
        </w:rPr>
      </w:pPr>
      <w:r w:rsidRPr="00DB44ED">
        <w:rPr>
          <w:sz w:val="24"/>
        </w:rPr>
        <w:t>- Prendre connaissance du manuel qualité</w:t>
      </w:r>
    </w:p>
    <w:p w:rsidR="00DB44ED" w:rsidRPr="00DB44ED" w:rsidRDefault="00DB44ED" w:rsidP="00DB44ED">
      <w:pPr>
        <w:rPr>
          <w:sz w:val="24"/>
        </w:rPr>
      </w:pPr>
      <w:r w:rsidRPr="00DB44ED">
        <w:rPr>
          <w:sz w:val="24"/>
        </w:rPr>
        <w:t>- Disposer du banc de test</w:t>
      </w:r>
    </w:p>
    <w:p w:rsidR="00DB44ED" w:rsidRDefault="00DB44ED" w:rsidP="00DB44ED">
      <w:pPr>
        <w:rPr>
          <w:sz w:val="24"/>
        </w:rPr>
      </w:pPr>
      <w:r w:rsidRPr="00DB44ED">
        <w:rPr>
          <w:sz w:val="24"/>
        </w:rPr>
        <w:t>- Détenir le guide technique et le manuel utilisateur (en Français) et extraire les conditions d'utilisations de l'appareil.</w:t>
      </w:r>
    </w:p>
    <w:p w:rsidR="0062760D" w:rsidRDefault="0062760D" w:rsidP="00DB44ED">
      <w:pPr>
        <w:rPr>
          <w:sz w:val="24"/>
        </w:rPr>
      </w:pPr>
      <w:r>
        <w:rPr>
          <w:sz w:val="24"/>
        </w:rPr>
        <w:t xml:space="preserve">- Vérification de la conformité du banc de test </w:t>
      </w:r>
    </w:p>
    <w:p w:rsidR="0062760D" w:rsidRDefault="0062760D" w:rsidP="00DB44ED">
      <w:pPr>
        <w:rPr>
          <w:sz w:val="24"/>
        </w:rPr>
      </w:pPr>
      <w:r>
        <w:rPr>
          <w:sz w:val="24"/>
        </w:rPr>
        <w:t>- Maitrise des conditions de réalisation du test</w:t>
      </w:r>
    </w:p>
    <w:p w:rsidR="0062760D" w:rsidRPr="00DB44ED" w:rsidRDefault="0062760D" w:rsidP="0062760D">
      <w:pPr>
        <w:jc w:val="both"/>
        <w:rPr>
          <w:sz w:val="24"/>
        </w:rPr>
      </w:pPr>
      <w:r>
        <w:rPr>
          <w:sz w:val="24"/>
        </w:rPr>
        <w:t xml:space="preserve">NB: dans un but pédagogique et pour les familiarisés avec l'utilisation du manuel qualité on peut volontairement masquer la plaque d'étalonnage pour amener les étudiants à rechercher le certificat papier d'étalonnage ou brancher l'appareil de test sur une multi </w:t>
      </w:r>
      <w:r w:rsidR="00E553DB">
        <w:rPr>
          <w:sz w:val="24"/>
        </w:rPr>
        <w:t>prise pour leurs faire prendre en compte l'importance de maitrise des conditions ambiantes.</w:t>
      </w:r>
    </w:p>
    <w:p w:rsidR="00DB44ED" w:rsidRDefault="00DB44ED" w:rsidP="00332E24">
      <w:pPr>
        <w:pStyle w:val="Titre4"/>
      </w:pPr>
      <w:r>
        <w:t>Réalisation</w:t>
      </w:r>
    </w:p>
    <w:p w:rsidR="0062760D" w:rsidRPr="004C4450" w:rsidRDefault="0062760D" w:rsidP="0062760D">
      <w:pPr>
        <w:rPr>
          <w:sz w:val="2"/>
        </w:rPr>
      </w:pPr>
    </w:p>
    <w:p w:rsidR="0062760D" w:rsidRDefault="0062760D" w:rsidP="0062760D">
      <w:pPr>
        <w:rPr>
          <w:sz w:val="24"/>
        </w:rPr>
      </w:pPr>
      <w:r>
        <w:t xml:space="preserve">- </w:t>
      </w:r>
      <w:r w:rsidRPr="0062760D">
        <w:rPr>
          <w:sz w:val="24"/>
        </w:rPr>
        <w:t xml:space="preserve">Trouvez la classe et le type de l'appareil à tester. Vous pouvez utiliser un multimètre </w:t>
      </w:r>
    </w:p>
    <w:p w:rsidR="006738C0" w:rsidRPr="0062760D" w:rsidRDefault="006738C0" w:rsidP="0062760D">
      <w:r>
        <w:rPr>
          <w:sz w:val="24"/>
        </w:rPr>
        <w:t>- Procéder au test de sécurité électrique :</w:t>
      </w:r>
    </w:p>
    <w:p w:rsidR="00576F1A" w:rsidRPr="00576F1A" w:rsidRDefault="00327300" w:rsidP="00576F1A">
      <w:pPr>
        <w:spacing w:line="240" w:lineRule="auto"/>
        <w:jc w:val="both"/>
        <w:rPr>
          <w:sz w:val="24"/>
        </w:rPr>
      </w:pPr>
      <w:r>
        <w:rPr>
          <w:bCs/>
          <w:sz w:val="24"/>
        </w:rPr>
        <w:t>1</w:t>
      </w:r>
      <w:r w:rsidR="00576F1A" w:rsidRPr="00576F1A">
        <w:rPr>
          <w:bCs/>
          <w:sz w:val="24"/>
          <w:u w:val="single"/>
        </w:rPr>
        <w:t>Test de continuité de la terre de protection</w:t>
      </w:r>
    </w:p>
    <w:p w:rsidR="00576F1A" w:rsidRPr="00576F1A" w:rsidRDefault="00327300" w:rsidP="00576F1A">
      <w:pPr>
        <w:spacing w:line="240" w:lineRule="auto"/>
        <w:jc w:val="both"/>
        <w:rPr>
          <w:sz w:val="24"/>
        </w:rPr>
      </w:pPr>
      <w:r>
        <w:rPr>
          <w:bCs/>
          <w:sz w:val="24"/>
        </w:rPr>
        <w:t xml:space="preserve"> </w:t>
      </w:r>
      <w:r w:rsidR="00576F1A" w:rsidRPr="00576F1A">
        <w:rPr>
          <w:bCs/>
          <w:sz w:val="24"/>
          <w:u w:val="single"/>
        </w:rPr>
        <w:t>Test de résistance d’isolement</w:t>
      </w:r>
    </w:p>
    <w:p w:rsidR="00576F1A" w:rsidRPr="00576F1A" w:rsidRDefault="00576F1A" w:rsidP="00576F1A">
      <w:pPr>
        <w:spacing w:line="240" w:lineRule="auto"/>
        <w:jc w:val="both"/>
        <w:rPr>
          <w:sz w:val="24"/>
        </w:rPr>
      </w:pPr>
      <w:r w:rsidRPr="00576F1A">
        <w:rPr>
          <w:bCs/>
          <w:sz w:val="24"/>
        </w:rPr>
        <w:tab/>
      </w:r>
      <w:r w:rsidR="00327300">
        <w:rPr>
          <w:bCs/>
          <w:sz w:val="24"/>
        </w:rPr>
        <w:t>2)</w:t>
      </w:r>
      <w:r w:rsidRPr="00576F1A">
        <w:rPr>
          <w:bCs/>
          <w:sz w:val="24"/>
        </w:rPr>
        <w:t xml:space="preserve">secteur et enveloppe </w:t>
      </w:r>
    </w:p>
    <w:p w:rsidR="00576F1A" w:rsidRPr="00576F1A" w:rsidRDefault="00576F1A" w:rsidP="00576F1A">
      <w:pPr>
        <w:spacing w:line="240" w:lineRule="auto"/>
        <w:jc w:val="both"/>
        <w:rPr>
          <w:sz w:val="24"/>
        </w:rPr>
      </w:pPr>
      <w:r w:rsidRPr="00576F1A">
        <w:rPr>
          <w:bCs/>
          <w:sz w:val="24"/>
        </w:rPr>
        <w:tab/>
      </w:r>
      <w:r w:rsidR="00327300">
        <w:rPr>
          <w:bCs/>
          <w:sz w:val="24"/>
        </w:rPr>
        <w:t xml:space="preserve">3) </w:t>
      </w:r>
      <w:r w:rsidRPr="00576F1A">
        <w:rPr>
          <w:bCs/>
          <w:sz w:val="24"/>
        </w:rPr>
        <w:t xml:space="preserve">partie appliquée et la terre </w:t>
      </w:r>
    </w:p>
    <w:p w:rsidR="00576F1A" w:rsidRPr="00576F1A" w:rsidRDefault="006738C0" w:rsidP="00576F1A">
      <w:pPr>
        <w:spacing w:line="240" w:lineRule="auto"/>
        <w:jc w:val="both"/>
        <w:rPr>
          <w:sz w:val="24"/>
        </w:rPr>
      </w:pPr>
      <w:r>
        <w:rPr>
          <w:bCs/>
          <w:sz w:val="24"/>
        </w:rPr>
        <w:t xml:space="preserve">+ </w:t>
      </w:r>
      <w:r w:rsidR="00576F1A" w:rsidRPr="00576F1A">
        <w:rPr>
          <w:bCs/>
          <w:sz w:val="24"/>
          <w:u w:val="single"/>
        </w:rPr>
        <w:t>Test de courant de fuite à la terre :</w:t>
      </w:r>
    </w:p>
    <w:p w:rsidR="00576F1A" w:rsidRPr="00576F1A" w:rsidRDefault="00576F1A" w:rsidP="00576F1A">
      <w:pPr>
        <w:spacing w:line="240" w:lineRule="auto"/>
        <w:jc w:val="both"/>
        <w:rPr>
          <w:sz w:val="24"/>
        </w:rPr>
      </w:pPr>
      <w:r w:rsidRPr="00576F1A">
        <w:rPr>
          <w:bCs/>
          <w:sz w:val="24"/>
        </w:rPr>
        <w:tab/>
      </w:r>
      <w:r w:rsidR="00327300">
        <w:rPr>
          <w:bCs/>
          <w:sz w:val="24"/>
        </w:rPr>
        <w:t xml:space="preserve">4) </w:t>
      </w:r>
      <w:r w:rsidRPr="00576F1A">
        <w:rPr>
          <w:bCs/>
          <w:sz w:val="24"/>
        </w:rPr>
        <w:t xml:space="preserve">condition normale </w:t>
      </w:r>
    </w:p>
    <w:p w:rsidR="00576F1A" w:rsidRPr="00576F1A" w:rsidRDefault="00576F1A" w:rsidP="00576F1A">
      <w:pPr>
        <w:spacing w:line="240" w:lineRule="auto"/>
        <w:jc w:val="both"/>
        <w:rPr>
          <w:sz w:val="24"/>
        </w:rPr>
      </w:pPr>
      <w:r w:rsidRPr="00576F1A">
        <w:rPr>
          <w:bCs/>
          <w:sz w:val="24"/>
        </w:rPr>
        <w:tab/>
      </w:r>
      <w:r w:rsidR="00327300">
        <w:rPr>
          <w:bCs/>
          <w:sz w:val="24"/>
        </w:rPr>
        <w:t xml:space="preserve">5) </w:t>
      </w:r>
      <w:r w:rsidRPr="00576F1A">
        <w:rPr>
          <w:bCs/>
          <w:sz w:val="24"/>
        </w:rPr>
        <w:t xml:space="preserve">condition de premier défaut secteur ouvert </w:t>
      </w:r>
    </w:p>
    <w:p w:rsidR="00576F1A" w:rsidRPr="00576F1A" w:rsidRDefault="00576F1A" w:rsidP="00576F1A">
      <w:pPr>
        <w:spacing w:line="240" w:lineRule="auto"/>
        <w:jc w:val="both"/>
        <w:rPr>
          <w:sz w:val="24"/>
        </w:rPr>
      </w:pPr>
      <w:r w:rsidRPr="00576F1A">
        <w:rPr>
          <w:bCs/>
          <w:sz w:val="24"/>
        </w:rPr>
        <w:tab/>
      </w:r>
      <w:r w:rsidR="00327300">
        <w:rPr>
          <w:bCs/>
          <w:sz w:val="24"/>
        </w:rPr>
        <w:t xml:space="preserve">6) </w:t>
      </w:r>
      <w:r w:rsidRPr="00576F1A">
        <w:rPr>
          <w:bCs/>
          <w:sz w:val="24"/>
        </w:rPr>
        <w:t xml:space="preserve">condition de premier défaut terre ouverte </w:t>
      </w:r>
    </w:p>
    <w:p w:rsidR="00576F1A" w:rsidRPr="00576F1A" w:rsidRDefault="00576F1A" w:rsidP="00576F1A">
      <w:pPr>
        <w:spacing w:line="240" w:lineRule="auto"/>
        <w:jc w:val="both"/>
        <w:rPr>
          <w:sz w:val="24"/>
        </w:rPr>
      </w:pPr>
      <w:r w:rsidRPr="00576F1A">
        <w:rPr>
          <w:bCs/>
          <w:sz w:val="24"/>
        </w:rPr>
        <w:tab/>
      </w:r>
      <w:r w:rsidR="00327300">
        <w:rPr>
          <w:bCs/>
          <w:sz w:val="24"/>
        </w:rPr>
        <w:t xml:space="preserve">7) </w:t>
      </w:r>
      <w:r w:rsidRPr="00576F1A">
        <w:rPr>
          <w:bCs/>
          <w:sz w:val="24"/>
        </w:rPr>
        <w:t xml:space="preserve">polarité inversée </w:t>
      </w:r>
    </w:p>
    <w:p w:rsidR="00576F1A" w:rsidRPr="00576F1A" w:rsidRDefault="00576F1A" w:rsidP="00576F1A">
      <w:pPr>
        <w:spacing w:line="240" w:lineRule="auto"/>
        <w:jc w:val="both"/>
        <w:rPr>
          <w:sz w:val="24"/>
        </w:rPr>
      </w:pPr>
      <w:r w:rsidRPr="00576F1A">
        <w:rPr>
          <w:bCs/>
          <w:sz w:val="24"/>
        </w:rPr>
        <w:tab/>
      </w:r>
      <w:r w:rsidR="00327300">
        <w:rPr>
          <w:bCs/>
          <w:sz w:val="24"/>
        </w:rPr>
        <w:t xml:space="preserve">8) </w:t>
      </w:r>
      <w:r w:rsidRPr="00576F1A">
        <w:rPr>
          <w:bCs/>
          <w:sz w:val="24"/>
        </w:rPr>
        <w:t xml:space="preserve">polarité inversée Condition de premier défaut secteur ouvert </w:t>
      </w:r>
    </w:p>
    <w:p w:rsidR="00576F1A" w:rsidRPr="00576F1A" w:rsidRDefault="00327300" w:rsidP="00576F1A">
      <w:pPr>
        <w:spacing w:line="240" w:lineRule="auto"/>
        <w:jc w:val="both"/>
        <w:rPr>
          <w:sz w:val="24"/>
        </w:rPr>
      </w:pPr>
      <w:r>
        <w:rPr>
          <w:bCs/>
          <w:sz w:val="24"/>
        </w:rPr>
        <w:tab/>
        <w:t>9)</w:t>
      </w:r>
      <w:r w:rsidR="00576F1A" w:rsidRPr="00576F1A">
        <w:rPr>
          <w:bCs/>
          <w:sz w:val="24"/>
        </w:rPr>
        <w:t xml:space="preserve"> polarité inversée condition de premier défaut terre ouverte</w:t>
      </w:r>
    </w:p>
    <w:p w:rsidR="00576F1A" w:rsidRPr="00576F1A" w:rsidRDefault="006738C0" w:rsidP="00576F1A">
      <w:pPr>
        <w:spacing w:line="240" w:lineRule="auto"/>
        <w:jc w:val="both"/>
        <w:rPr>
          <w:sz w:val="24"/>
          <w:u w:val="single"/>
        </w:rPr>
      </w:pPr>
      <w:r>
        <w:rPr>
          <w:bCs/>
          <w:sz w:val="24"/>
          <w:u w:val="single"/>
        </w:rPr>
        <w:t xml:space="preserve">+ </w:t>
      </w:r>
      <w:r w:rsidR="00576F1A" w:rsidRPr="00576F1A">
        <w:rPr>
          <w:bCs/>
          <w:sz w:val="24"/>
          <w:u w:val="single"/>
        </w:rPr>
        <w:t xml:space="preserve">Test de courant de fuite à l’enveloppe : </w:t>
      </w:r>
    </w:p>
    <w:p w:rsidR="00576F1A" w:rsidRPr="00576F1A" w:rsidRDefault="00576F1A" w:rsidP="00576F1A">
      <w:pPr>
        <w:spacing w:line="240" w:lineRule="auto"/>
        <w:jc w:val="both"/>
        <w:rPr>
          <w:sz w:val="24"/>
        </w:rPr>
      </w:pPr>
      <w:r w:rsidRPr="00576F1A">
        <w:rPr>
          <w:bCs/>
          <w:sz w:val="24"/>
        </w:rPr>
        <w:tab/>
      </w:r>
      <w:r w:rsidR="00327300">
        <w:rPr>
          <w:bCs/>
          <w:sz w:val="24"/>
        </w:rPr>
        <w:t xml:space="preserve">10) </w:t>
      </w:r>
      <w:r w:rsidRPr="00576F1A">
        <w:rPr>
          <w:bCs/>
          <w:sz w:val="24"/>
        </w:rPr>
        <w:t xml:space="preserve">condition normale </w:t>
      </w:r>
    </w:p>
    <w:p w:rsidR="00576F1A" w:rsidRPr="00576F1A" w:rsidRDefault="00327300" w:rsidP="00576F1A">
      <w:pPr>
        <w:spacing w:line="240" w:lineRule="auto"/>
        <w:jc w:val="both"/>
        <w:rPr>
          <w:sz w:val="24"/>
        </w:rPr>
      </w:pPr>
      <w:r>
        <w:rPr>
          <w:bCs/>
          <w:sz w:val="24"/>
        </w:rPr>
        <w:tab/>
        <w:t>11)</w:t>
      </w:r>
      <w:r w:rsidR="00576F1A" w:rsidRPr="00576F1A">
        <w:rPr>
          <w:bCs/>
          <w:sz w:val="24"/>
        </w:rPr>
        <w:t xml:space="preserve"> condition de premier défaut secteur ouvert </w:t>
      </w:r>
    </w:p>
    <w:p w:rsidR="00576F1A" w:rsidRPr="00576F1A" w:rsidRDefault="00576F1A" w:rsidP="00576F1A">
      <w:pPr>
        <w:spacing w:line="240" w:lineRule="auto"/>
        <w:jc w:val="both"/>
        <w:rPr>
          <w:sz w:val="24"/>
        </w:rPr>
      </w:pPr>
      <w:r w:rsidRPr="00576F1A">
        <w:rPr>
          <w:bCs/>
          <w:sz w:val="24"/>
        </w:rPr>
        <w:lastRenderedPageBreak/>
        <w:tab/>
      </w:r>
      <w:r w:rsidR="00327300">
        <w:rPr>
          <w:bCs/>
          <w:sz w:val="24"/>
        </w:rPr>
        <w:t xml:space="preserve">12) </w:t>
      </w:r>
      <w:r w:rsidRPr="00576F1A">
        <w:rPr>
          <w:bCs/>
          <w:sz w:val="24"/>
        </w:rPr>
        <w:t xml:space="preserve">condition de premier défaut terre ouverte </w:t>
      </w:r>
    </w:p>
    <w:p w:rsidR="00576F1A" w:rsidRPr="00576F1A" w:rsidRDefault="00576F1A" w:rsidP="00576F1A">
      <w:pPr>
        <w:spacing w:line="240" w:lineRule="auto"/>
        <w:jc w:val="both"/>
        <w:rPr>
          <w:sz w:val="24"/>
        </w:rPr>
      </w:pPr>
      <w:r w:rsidRPr="00576F1A">
        <w:rPr>
          <w:bCs/>
          <w:sz w:val="24"/>
        </w:rPr>
        <w:tab/>
      </w:r>
      <w:r w:rsidR="00327300">
        <w:rPr>
          <w:bCs/>
          <w:sz w:val="24"/>
        </w:rPr>
        <w:t>13)</w:t>
      </w:r>
      <w:r w:rsidRPr="00576F1A">
        <w:rPr>
          <w:bCs/>
          <w:sz w:val="24"/>
        </w:rPr>
        <w:t xml:space="preserve"> polarité inversée </w:t>
      </w:r>
    </w:p>
    <w:p w:rsidR="00576F1A" w:rsidRPr="00576F1A" w:rsidRDefault="00576F1A" w:rsidP="00576F1A">
      <w:pPr>
        <w:spacing w:line="240" w:lineRule="auto"/>
        <w:jc w:val="both"/>
        <w:rPr>
          <w:sz w:val="24"/>
        </w:rPr>
      </w:pPr>
      <w:r w:rsidRPr="00576F1A">
        <w:rPr>
          <w:bCs/>
          <w:sz w:val="24"/>
        </w:rPr>
        <w:tab/>
      </w:r>
      <w:r w:rsidR="00327300">
        <w:rPr>
          <w:bCs/>
          <w:sz w:val="24"/>
        </w:rPr>
        <w:t>14)</w:t>
      </w:r>
      <w:r w:rsidRPr="00576F1A">
        <w:rPr>
          <w:bCs/>
          <w:sz w:val="24"/>
        </w:rPr>
        <w:t xml:space="preserve"> polarité inversée Condition de premier défaut secteur ouvert </w:t>
      </w:r>
    </w:p>
    <w:p w:rsidR="00576F1A" w:rsidRPr="00576F1A" w:rsidRDefault="00576F1A" w:rsidP="00576F1A">
      <w:pPr>
        <w:spacing w:line="240" w:lineRule="auto"/>
        <w:jc w:val="both"/>
        <w:rPr>
          <w:sz w:val="24"/>
        </w:rPr>
      </w:pPr>
      <w:r w:rsidRPr="00576F1A">
        <w:rPr>
          <w:bCs/>
          <w:sz w:val="24"/>
        </w:rPr>
        <w:tab/>
      </w:r>
      <w:r w:rsidR="00327300">
        <w:rPr>
          <w:bCs/>
          <w:sz w:val="24"/>
        </w:rPr>
        <w:t>15)</w:t>
      </w:r>
      <w:r w:rsidRPr="00576F1A">
        <w:rPr>
          <w:bCs/>
          <w:sz w:val="24"/>
        </w:rPr>
        <w:t xml:space="preserve"> polarité inversée condition de premier défaut terre ouverte  </w:t>
      </w:r>
    </w:p>
    <w:p w:rsidR="00576F1A" w:rsidRPr="00576F1A" w:rsidRDefault="006738C0" w:rsidP="00576F1A">
      <w:pPr>
        <w:spacing w:line="240" w:lineRule="auto"/>
        <w:rPr>
          <w:sz w:val="24"/>
          <w:u w:val="single"/>
        </w:rPr>
      </w:pPr>
      <w:r>
        <w:rPr>
          <w:bCs/>
          <w:sz w:val="24"/>
          <w:u w:val="single"/>
        </w:rPr>
        <w:t xml:space="preserve">+ </w:t>
      </w:r>
      <w:r w:rsidR="00576F1A" w:rsidRPr="00576F1A">
        <w:rPr>
          <w:bCs/>
          <w:sz w:val="24"/>
          <w:u w:val="single"/>
        </w:rPr>
        <w:t>Test de courant de fuite au patient :</w:t>
      </w:r>
    </w:p>
    <w:p w:rsidR="00576F1A" w:rsidRPr="00576F1A" w:rsidRDefault="00576F1A" w:rsidP="00576F1A">
      <w:pPr>
        <w:spacing w:line="240" w:lineRule="auto"/>
        <w:rPr>
          <w:sz w:val="24"/>
        </w:rPr>
      </w:pPr>
      <w:r w:rsidRPr="00576F1A">
        <w:rPr>
          <w:bCs/>
          <w:sz w:val="24"/>
        </w:rPr>
        <w:tab/>
      </w:r>
      <w:r w:rsidR="00327300">
        <w:rPr>
          <w:bCs/>
          <w:sz w:val="24"/>
        </w:rPr>
        <w:t>16)</w:t>
      </w:r>
      <w:r w:rsidRPr="00576F1A">
        <w:rPr>
          <w:bCs/>
          <w:sz w:val="24"/>
        </w:rPr>
        <w:t xml:space="preserve"> condition normale </w:t>
      </w:r>
    </w:p>
    <w:p w:rsidR="00576F1A" w:rsidRPr="00576F1A" w:rsidRDefault="00576F1A" w:rsidP="00576F1A">
      <w:pPr>
        <w:spacing w:line="240" w:lineRule="auto"/>
        <w:rPr>
          <w:sz w:val="24"/>
        </w:rPr>
      </w:pPr>
      <w:r w:rsidRPr="00576F1A">
        <w:rPr>
          <w:bCs/>
          <w:sz w:val="24"/>
        </w:rPr>
        <w:tab/>
      </w:r>
      <w:r w:rsidR="00327300">
        <w:rPr>
          <w:bCs/>
          <w:sz w:val="24"/>
        </w:rPr>
        <w:t>17)</w:t>
      </w:r>
      <w:r w:rsidRPr="00576F1A">
        <w:rPr>
          <w:bCs/>
          <w:sz w:val="24"/>
        </w:rPr>
        <w:t xml:space="preserve"> condition de premier défaut secteur ouvert </w:t>
      </w:r>
    </w:p>
    <w:p w:rsidR="00576F1A" w:rsidRPr="00576F1A" w:rsidRDefault="00576F1A" w:rsidP="00576F1A">
      <w:pPr>
        <w:spacing w:line="240" w:lineRule="auto"/>
        <w:rPr>
          <w:sz w:val="24"/>
        </w:rPr>
      </w:pPr>
      <w:r w:rsidRPr="00576F1A">
        <w:rPr>
          <w:bCs/>
          <w:sz w:val="24"/>
        </w:rPr>
        <w:tab/>
      </w:r>
      <w:r w:rsidR="00327300">
        <w:rPr>
          <w:bCs/>
          <w:sz w:val="24"/>
        </w:rPr>
        <w:t>18)</w:t>
      </w:r>
      <w:r w:rsidRPr="00576F1A">
        <w:rPr>
          <w:bCs/>
          <w:sz w:val="24"/>
        </w:rPr>
        <w:t xml:space="preserve"> condition de premier défaut terre ouverte </w:t>
      </w:r>
    </w:p>
    <w:p w:rsidR="00576F1A" w:rsidRPr="00576F1A" w:rsidRDefault="00576F1A" w:rsidP="00576F1A">
      <w:pPr>
        <w:spacing w:line="240" w:lineRule="auto"/>
        <w:rPr>
          <w:sz w:val="24"/>
        </w:rPr>
      </w:pPr>
      <w:r w:rsidRPr="00576F1A">
        <w:rPr>
          <w:bCs/>
          <w:sz w:val="24"/>
        </w:rPr>
        <w:tab/>
      </w:r>
      <w:r w:rsidR="00327300">
        <w:rPr>
          <w:bCs/>
          <w:sz w:val="24"/>
        </w:rPr>
        <w:t>19)</w:t>
      </w:r>
      <w:r w:rsidRPr="00576F1A">
        <w:rPr>
          <w:bCs/>
          <w:sz w:val="24"/>
        </w:rPr>
        <w:t xml:space="preserve"> polarité inversée </w:t>
      </w:r>
    </w:p>
    <w:p w:rsidR="00576F1A" w:rsidRPr="00576F1A" w:rsidRDefault="00576F1A" w:rsidP="00576F1A">
      <w:pPr>
        <w:spacing w:line="240" w:lineRule="auto"/>
        <w:rPr>
          <w:sz w:val="24"/>
        </w:rPr>
      </w:pPr>
      <w:r w:rsidRPr="00576F1A">
        <w:rPr>
          <w:bCs/>
          <w:sz w:val="24"/>
        </w:rPr>
        <w:tab/>
      </w:r>
      <w:r w:rsidR="00327300">
        <w:rPr>
          <w:bCs/>
          <w:sz w:val="24"/>
        </w:rPr>
        <w:t>20)</w:t>
      </w:r>
      <w:r w:rsidRPr="00576F1A">
        <w:rPr>
          <w:bCs/>
          <w:sz w:val="24"/>
        </w:rPr>
        <w:t xml:space="preserve"> polarité inversée Condition de premier défaut secteur ouvert </w:t>
      </w:r>
    </w:p>
    <w:p w:rsidR="00576F1A" w:rsidRPr="00576F1A" w:rsidRDefault="00576F1A" w:rsidP="00576F1A">
      <w:pPr>
        <w:spacing w:line="240" w:lineRule="auto"/>
        <w:rPr>
          <w:sz w:val="24"/>
        </w:rPr>
      </w:pPr>
      <w:r w:rsidRPr="00576F1A">
        <w:rPr>
          <w:bCs/>
          <w:sz w:val="24"/>
        </w:rPr>
        <w:tab/>
      </w:r>
      <w:r w:rsidR="00327300">
        <w:rPr>
          <w:bCs/>
          <w:sz w:val="24"/>
        </w:rPr>
        <w:t>21)</w:t>
      </w:r>
      <w:r w:rsidRPr="00576F1A">
        <w:rPr>
          <w:bCs/>
          <w:sz w:val="24"/>
        </w:rPr>
        <w:t xml:space="preserve"> polarité inversée condition de premier défaut terre ouverte</w:t>
      </w:r>
    </w:p>
    <w:p w:rsidR="00576F1A" w:rsidRPr="00576F1A" w:rsidRDefault="006738C0" w:rsidP="00576F1A">
      <w:pPr>
        <w:spacing w:line="240" w:lineRule="auto"/>
        <w:rPr>
          <w:sz w:val="24"/>
          <w:u w:val="single"/>
        </w:rPr>
      </w:pPr>
      <w:r>
        <w:rPr>
          <w:bCs/>
          <w:sz w:val="24"/>
          <w:u w:val="single"/>
        </w:rPr>
        <w:t>+</w:t>
      </w:r>
      <w:r w:rsidR="00576F1A" w:rsidRPr="00576F1A">
        <w:rPr>
          <w:bCs/>
          <w:sz w:val="24"/>
          <w:u w:val="single"/>
        </w:rPr>
        <w:t>Test de courant auxiliaire patient :</w:t>
      </w:r>
    </w:p>
    <w:p w:rsidR="00576F1A" w:rsidRPr="00576F1A" w:rsidRDefault="00576F1A" w:rsidP="00576F1A">
      <w:pPr>
        <w:spacing w:line="240" w:lineRule="auto"/>
        <w:rPr>
          <w:sz w:val="24"/>
        </w:rPr>
      </w:pPr>
      <w:r w:rsidRPr="00576F1A">
        <w:rPr>
          <w:bCs/>
          <w:sz w:val="24"/>
        </w:rPr>
        <w:tab/>
      </w:r>
      <w:r w:rsidR="00327300">
        <w:rPr>
          <w:bCs/>
          <w:sz w:val="24"/>
        </w:rPr>
        <w:t>22)</w:t>
      </w:r>
      <w:r w:rsidRPr="00576F1A">
        <w:rPr>
          <w:bCs/>
          <w:sz w:val="24"/>
        </w:rPr>
        <w:t>condition normale</w:t>
      </w:r>
    </w:p>
    <w:p w:rsidR="00576F1A" w:rsidRPr="00576F1A" w:rsidRDefault="00576F1A" w:rsidP="00576F1A">
      <w:pPr>
        <w:spacing w:line="240" w:lineRule="auto"/>
        <w:rPr>
          <w:sz w:val="24"/>
        </w:rPr>
      </w:pPr>
      <w:r w:rsidRPr="00576F1A">
        <w:rPr>
          <w:bCs/>
          <w:sz w:val="24"/>
        </w:rPr>
        <w:tab/>
      </w:r>
      <w:r w:rsidR="00327300">
        <w:rPr>
          <w:bCs/>
          <w:sz w:val="24"/>
        </w:rPr>
        <w:t>23)</w:t>
      </w:r>
      <w:r w:rsidRPr="00576F1A">
        <w:rPr>
          <w:bCs/>
          <w:sz w:val="24"/>
        </w:rPr>
        <w:t xml:space="preserve"> condition de premier défaut secteur ouvert</w:t>
      </w:r>
    </w:p>
    <w:p w:rsidR="00576F1A" w:rsidRPr="00576F1A" w:rsidRDefault="00576F1A" w:rsidP="00576F1A">
      <w:pPr>
        <w:spacing w:line="240" w:lineRule="auto"/>
        <w:rPr>
          <w:sz w:val="24"/>
        </w:rPr>
      </w:pPr>
      <w:r w:rsidRPr="00576F1A">
        <w:rPr>
          <w:bCs/>
          <w:sz w:val="24"/>
        </w:rPr>
        <w:tab/>
      </w:r>
      <w:r w:rsidR="00327300">
        <w:rPr>
          <w:bCs/>
          <w:sz w:val="24"/>
        </w:rPr>
        <w:t>24)</w:t>
      </w:r>
      <w:r w:rsidRPr="00576F1A">
        <w:rPr>
          <w:bCs/>
          <w:sz w:val="24"/>
        </w:rPr>
        <w:t xml:space="preserve"> condition de premier défaut terre ouverte</w:t>
      </w:r>
    </w:p>
    <w:p w:rsidR="00576F1A" w:rsidRPr="00576F1A" w:rsidRDefault="00576F1A" w:rsidP="00576F1A">
      <w:pPr>
        <w:spacing w:line="240" w:lineRule="auto"/>
        <w:rPr>
          <w:sz w:val="24"/>
        </w:rPr>
      </w:pPr>
      <w:r w:rsidRPr="00576F1A">
        <w:rPr>
          <w:bCs/>
          <w:sz w:val="24"/>
        </w:rPr>
        <w:tab/>
      </w:r>
      <w:r w:rsidR="00327300">
        <w:rPr>
          <w:bCs/>
          <w:sz w:val="24"/>
        </w:rPr>
        <w:t>25)</w:t>
      </w:r>
      <w:r w:rsidRPr="00576F1A">
        <w:rPr>
          <w:bCs/>
          <w:sz w:val="24"/>
        </w:rPr>
        <w:t xml:space="preserve"> polarité inversée</w:t>
      </w:r>
    </w:p>
    <w:p w:rsidR="00576F1A" w:rsidRPr="00576F1A" w:rsidRDefault="00576F1A" w:rsidP="00576F1A">
      <w:pPr>
        <w:spacing w:line="240" w:lineRule="auto"/>
        <w:rPr>
          <w:sz w:val="24"/>
        </w:rPr>
      </w:pPr>
      <w:r w:rsidRPr="00576F1A">
        <w:rPr>
          <w:bCs/>
          <w:sz w:val="24"/>
        </w:rPr>
        <w:tab/>
      </w:r>
      <w:r w:rsidR="00327300">
        <w:rPr>
          <w:bCs/>
          <w:sz w:val="24"/>
        </w:rPr>
        <w:t>26)</w:t>
      </w:r>
      <w:r w:rsidRPr="00576F1A">
        <w:rPr>
          <w:bCs/>
          <w:sz w:val="24"/>
        </w:rPr>
        <w:t xml:space="preserve"> polarité inversée Condition de premier défaut secteur ouvert</w:t>
      </w:r>
    </w:p>
    <w:p w:rsidR="006738C0" w:rsidRDefault="00576F1A" w:rsidP="006738C0">
      <w:pPr>
        <w:spacing w:line="240" w:lineRule="auto"/>
        <w:rPr>
          <w:sz w:val="24"/>
        </w:rPr>
      </w:pPr>
      <w:r w:rsidRPr="00576F1A">
        <w:rPr>
          <w:bCs/>
          <w:sz w:val="24"/>
        </w:rPr>
        <w:tab/>
      </w:r>
      <w:r w:rsidR="00327300">
        <w:rPr>
          <w:bCs/>
          <w:sz w:val="24"/>
        </w:rPr>
        <w:t>27)</w:t>
      </w:r>
      <w:r w:rsidRPr="00576F1A">
        <w:rPr>
          <w:bCs/>
          <w:sz w:val="24"/>
        </w:rPr>
        <w:t xml:space="preserve"> polarité inversée condition de premier défaut terre ouverte  </w:t>
      </w:r>
    </w:p>
    <w:p w:rsidR="00857D86" w:rsidRPr="004C4450" w:rsidRDefault="002F0438" w:rsidP="006738C0">
      <w:pPr>
        <w:spacing w:line="240" w:lineRule="auto"/>
        <w:rPr>
          <w:sz w:val="2"/>
        </w:rPr>
      </w:pPr>
      <w:r>
        <w:rPr>
          <w:noProof/>
          <w:sz w:val="2"/>
          <w:lang w:eastAsia="fr-FR"/>
        </w:rPr>
        <w:pict>
          <v:rect id="_x0000_s1103" style="position:absolute;margin-left:259.3pt;margin-top:206.6pt;width:39.35pt;height:7.15pt;z-index:251749376" fillcolor="white [3212]" strokecolor="white [3212]"/>
        </w:pict>
      </w:r>
      <w:r>
        <w:rPr>
          <w:noProof/>
          <w:sz w:val="2"/>
          <w:lang w:eastAsia="fr-FR"/>
        </w:rPr>
        <w:pict>
          <v:rect id="_x0000_s1104" style="position:absolute;margin-left:255.1pt;margin-top:242.15pt;width:70.85pt;height:7.15pt;z-index:251750400" fillcolor="white [3212]" strokecolor="white [3212]"/>
        </w:pict>
      </w:r>
      <w:r>
        <w:rPr>
          <w:noProof/>
          <w:sz w:val="2"/>
          <w:lang w:eastAsia="fr-FR"/>
        </w:rPr>
        <w:pict>
          <v:rect id="_x0000_s1102" style="position:absolute;margin-left:3.95pt;margin-top:130.8pt;width:39.35pt;height:7.15pt;z-index:251748352" fillcolor="white [3212]" strokecolor="white [3212]"/>
        </w:pict>
      </w:r>
      <w:r>
        <w:rPr>
          <w:noProof/>
          <w:sz w:val="2"/>
          <w:lang w:eastAsia="fr-FR"/>
        </w:rPr>
        <w:pict>
          <v:rect id="_x0000_s1101" style="position:absolute;margin-left:265pt;margin-top:119.1pt;width:66pt;height:7.15pt;z-index:251747328" fillcolor="white [3212]" strokecolor="white [3212]"/>
        </w:pict>
      </w:r>
    </w:p>
    <w:p w:rsidR="00327300" w:rsidRDefault="00327300" w:rsidP="00327300">
      <w:pPr>
        <w:pStyle w:val="Titre4"/>
      </w:pPr>
      <w:r>
        <w:t>Enregistrement des résultats</w:t>
      </w:r>
    </w:p>
    <w:p w:rsidR="00327300" w:rsidRPr="004C4450" w:rsidRDefault="00327300" w:rsidP="00857D86">
      <w:pPr>
        <w:spacing w:line="240" w:lineRule="auto"/>
        <w:jc w:val="center"/>
        <w:rPr>
          <w:sz w:val="2"/>
        </w:rPr>
      </w:pPr>
    </w:p>
    <w:p w:rsidR="00857D86" w:rsidRPr="00161259" w:rsidRDefault="00857D86" w:rsidP="00857D86">
      <w:pPr>
        <w:spacing w:line="240" w:lineRule="auto"/>
        <w:rPr>
          <w:sz w:val="24"/>
        </w:rPr>
      </w:pPr>
      <w:r w:rsidRPr="00161259">
        <w:rPr>
          <w:sz w:val="24"/>
        </w:rPr>
        <w:t>Voici un exemple de relevé de résultat suite au test de sécurité électrique.</w:t>
      </w:r>
    </w:p>
    <w:p w:rsidR="00857D86" w:rsidRDefault="00857D86" w:rsidP="00857D86">
      <w:pPr>
        <w:spacing w:line="240" w:lineRule="auto"/>
        <w:jc w:val="center"/>
      </w:pPr>
      <w:r w:rsidRPr="0002113B">
        <w:rPr>
          <w:noProof/>
          <w:lang w:eastAsia="fr-FR"/>
        </w:rPr>
        <w:drawing>
          <wp:inline distT="0" distB="0" distL="0" distR="0">
            <wp:extent cx="5626839" cy="2009554"/>
            <wp:effectExtent l="19050" t="0" r="0" b="0"/>
            <wp:docPr id="5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5632331" cy="2011516"/>
                    </a:xfrm>
                    <a:prstGeom prst="rect">
                      <a:avLst/>
                    </a:prstGeom>
                    <a:noFill/>
                    <a:ln w="9525">
                      <a:noFill/>
                      <a:miter lim="800000"/>
                      <a:headEnd/>
                      <a:tailEnd/>
                    </a:ln>
                  </pic:spPr>
                </pic:pic>
              </a:graphicData>
            </a:graphic>
          </wp:inline>
        </w:drawing>
      </w:r>
    </w:p>
    <w:p w:rsidR="00161259" w:rsidRDefault="00857D86" w:rsidP="006738C0">
      <w:pPr>
        <w:spacing w:line="240" w:lineRule="auto"/>
        <w:jc w:val="center"/>
      </w:pPr>
      <w:r>
        <w:t>[figure 2</w:t>
      </w:r>
      <w:r w:rsidR="003273DE">
        <w:t>5</w:t>
      </w:r>
      <w:r>
        <w:t>] extrait de résultats de test de sécurité électrique</w:t>
      </w:r>
    </w:p>
    <w:p w:rsidR="006738C0" w:rsidRDefault="006738C0" w:rsidP="00332E24">
      <w:pPr>
        <w:pStyle w:val="Titre4"/>
        <w:numPr>
          <w:ilvl w:val="0"/>
          <w:numId w:val="0"/>
        </w:numPr>
        <w:ind w:left="720"/>
      </w:pPr>
    </w:p>
    <w:p w:rsidR="00327300" w:rsidRPr="00327300" w:rsidRDefault="00327300" w:rsidP="00327300">
      <w:pPr>
        <w:pStyle w:val="Titre4"/>
      </w:pPr>
      <w:r w:rsidRPr="00327300">
        <w:t>Interprétation des résultats</w:t>
      </w:r>
    </w:p>
    <w:p w:rsidR="00327300" w:rsidRDefault="00327300" w:rsidP="00327300"/>
    <w:p w:rsidR="00327300" w:rsidRDefault="00327300" w:rsidP="004C4450">
      <w:pPr>
        <w:jc w:val="both"/>
        <w:rPr>
          <w:sz w:val="24"/>
        </w:rPr>
      </w:pPr>
      <w:r w:rsidRPr="004C4450">
        <w:rPr>
          <w:sz w:val="24"/>
        </w:rPr>
        <w:t>les valeurs obtenues en</w:t>
      </w:r>
      <w:r w:rsidR="004C4450">
        <w:rPr>
          <w:sz w:val="24"/>
        </w:rPr>
        <w:t xml:space="preserve"> 4</w:t>
      </w:r>
      <w:r w:rsidRPr="004C4450">
        <w:rPr>
          <w:sz w:val="24"/>
        </w:rPr>
        <w:t xml:space="preserve"> </w:t>
      </w:r>
      <w:r w:rsidR="004C4450">
        <w:rPr>
          <w:sz w:val="24"/>
        </w:rPr>
        <w:t xml:space="preserve">et 7 </w:t>
      </w:r>
      <w:r w:rsidRPr="004C4450">
        <w:rPr>
          <w:sz w:val="24"/>
        </w:rPr>
        <w:t>sont différentes en normal et en inverse</w:t>
      </w:r>
      <w:r w:rsidR="004C4450" w:rsidRPr="004C4450">
        <w:rPr>
          <w:sz w:val="24"/>
        </w:rPr>
        <w:t>. Cela est-il normal ? Comment peut-on l'expliquer ?</w:t>
      </w:r>
    </w:p>
    <w:p w:rsidR="004C4450" w:rsidRDefault="004C4450" w:rsidP="004C4450">
      <w:pPr>
        <w:jc w:val="both"/>
        <w:rPr>
          <w:sz w:val="24"/>
        </w:rPr>
      </w:pPr>
      <w:r>
        <w:rPr>
          <w:sz w:val="24"/>
        </w:rPr>
        <w:t>Avec un schéma, expliquez les valeurs trouvées précédemment</w:t>
      </w:r>
    </w:p>
    <w:p w:rsidR="004C4450" w:rsidRDefault="004C4450" w:rsidP="004C4450">
      <w:pPr>
        <w:jc w:val="both"/>
        <w:rPr>
          <w:sz w:val="24"/>
        </w:rPr>
      </w:pPr>
      <w:r>
        <w:rPr>
          <w:sz w:val="24"/>
        </w:rPr>
        <w:tab/>
      </w:r>
      <w:r>
        <w:rPr>
          <w:sz w:val="24"/>
        </w:rPr>
        <w:tab/>
        <w:t>- test 4 à comparez au test 9</w:t>
      </w:r>
    </w:p>
    <w:p w:rsidR="004C4450" w:rsidRDefault="004C4450" w:rsidP="004C4450">
      <w:pPr>
        <w:jc w:val="both"/>
        <w:rPr>
          <w:sz w:val="24"/>
        </w:rPr>
      </w:pPr>
      <w:r>
        <w:rPr>
          <w:sz w:val="24"/>
        </w:rPr>
        <w:tab/>
      </w:r>
      <w:r>
        <w:rPr>
          <w:sz w:val="24"/>
        </w:rPr>
        <w:tab/>
        <w:t xml:space="preserve">- test 4, 15 et 18 à comparez entre eux </w:t>
      </w:r>
    </w:p>
    <w:p w:rsidR="00327300" w:rsidRPr="004C4450" w:rsidRDefault="004C4450" w:rsidP="004C4450">
      <w:pPr>
        <w:jc w:val="both"/>
        <w:rPr>
          <w:sz w:val="24"/>
        </w:rPr>
      </w:pPr>
      <w:r>
        <w:rPr>
          <w:sz w:val="24"/>
        </w:rPr>
        <w:t>Commentez vos observations</w:t>
      </w:r>
    </w:p>
    <w:p w:rsidR="006738C0" w:rsidRDefault="006738C0" w:rsidP="00332E24">
      <w:pPr>
        <w:pStyle w:val="Titre4"/>
      </w:pPr>
      <w:r>
        <w:t>Etape finale</w:t>
      </w:r>
    </w:p>
    <w:p w:rsidR="006738C0" w:rsidRPr="006738C0" w:rsidRDefault="006738C0" w:rsidP="006738C0">
      <w:pPr>
        <w:rPr>
          <w:sz w:val="24"/>
        </w:rPr>
      </w:pPr>
    </w:p>
    <w:p w:rsidR="006738C0" w:rsidRPr="006738C0" w:rsidRDefault="006738C0" w:rsidP="006738C0">
      <w:pPr>
        <w:rPr>
          <w:sz w:val="24"/>
        </w:rPr>
      </w:pPr>
      <w:r w:rsidRPr="006738C0">
        <w:rPr>
          <w:sz w:val="24"/>
        </w:rPr>
        <w:t>- Remettre les matériels dans leur conditions initiales de stockage.</w:t>
      </w:r>
    </w:p>
    <w:p w:rsidR="006738C0" w:rsidRPr="006738C0" w:rsidRDefault="006738C0" w:rsidP="006738C0">
      <w:pPr>
        <w:rPr>
          <w:sz w:val="24"/>
        </w:rPr>
      </w:pPr>
      <w:r w:rsidRPr="006738C0">
        <w:rPr>
          <w:sz w:val="24"/>
        </w:rPr>
        <w:t>- Remplir la fiche d'évaluation du TP (annexe7)</w:t>
      </w:r>
    </w:p>
    <w:p w:rsidR="008C5001" w:rsidRPr="006738C0" w:rsidRDefault="006738C0" w:rsidP="001E4C5C">
      <w:pPr>
        <w:rPr>
          <w:sz w:val="24"/>
        </w:rPr>
      </w:pPr>
      <w:r w:rsidRPr="006738C0">
        <w:rPr>
          <w:sz w:val="24"/>
        </w:rPr>
        <w:t>- R</w:t>
      </w:r>
      <w:r>
        <w:rPr>
          <w:sz w:val="24"/>
        </w:rPr>
        <w:t>é</w:t>
      </w:r>
      <w:r w:rsidRPr="006738C0">
        <w:rPr>
          <w:sz w:val="24"/>
        </w:rPr>
        <w:t>diger un rapport papier ou informatique à remettre sous  10 jours</w:t>
      </w:r>
      <w:r>
        <w:rPr>
          <w:sz w:val="24"/>
        </w:rPr>
        <w:t>.</w:t>
      </w:r>
    </w:p>
    <w:p w:rsidR="009C536D" w:rsidRDefault="00161259" w:rsidP="00944CFE">
      <w:pPr>
        <w:pStyle w:val="Titre1"/>
        <w:numPr>
          <w:ilvl w:val="0"/>
          <w:numId w:val="0"/>
        </w:numPr>
        <w:ind w:left="720"/>
        <w:jc w:val="center"/>
      </w:pPr>
      <w:bookmarkStart w:id="38" w:name="_Toc416358024"/>
      <w:r>
        <w:t>CONCLUSION:</w:t>
      </w:r>
      <w:bookmarkEnd w:id="38"/>
    </w:p>
    <w:p w:rsidR="00161259" w:rsidRPr="00161259" w:rsidRDefault="00161259" w:rsidP="00161259"/>
    <w:p w:rsidR="00576F1A" w:rsidRDefault="00665051" w:rsidP="001F289C">
      <w:pPr>
        <w:jc w:val="both"/>
      </w:pPr>
      <w:r>
        <w:rPr>
          <w:sz w:val="24"/>
        </w:rPr>
        <w:t>Notre projet a donc ét</w:t>
      </w:r>
      <w:r w:rsidR="00366CDB">
        <w:rPr>
          <w:sz w:val="24"/>
        </w:rPr>
        <w:t>é</w:t>
      </w:r>
      <w:r>
        <w:rPr>
          <w:sz w:val="24"/>
        </w:rPr>
        <w:t xml:space="preserve"> de prendre en compte toutes les exigences de management et techniques de la norme ISO 17025 par </w:t>
      </w:r>
      <w:r w:rsidR="00366CDB">
        <w:rPr>
          <w:sz w:val="24"/>
        </w:rPr>
        <w:t xml:space="preserve">sa mise en application au sein de l'UTC. </w:t>
      </w:r>
      <w:r w:rsidR="00351BDD">
        <w:rPr>
          <w:sz w:val="24"/>
        </w:rPr>
        <w:t>D</w:t>
      </w:r>
      <w:r w:rsidR="00366CDB">
        <w:rPr>
          <w:sz w:val="24"/>
        </w:rPr>
        <w:t>e ce fait un manuel qualité et un protocole de test de sécurité électrique à été créer pour permettre aux étudiants d' aborder et de mettre en application la norme</w:t>
      </w:r>
      <w:r w:rsidR="00351BDD">
        <w:rPr>
          <w:sz w:val="24"/>
        </w:rPr>
        <w:t>,</w:t>
      </w:r>
      <w:r w:rsidR="00366CDB">
        <w:rPr>
          <w:sz w:val="24"/>
        </w:rPr>
        <w:t xml:space="preserve"> afin de leur montrer la po</w:t>
      </w:r>
      <w:r w:rsidR="00351BDD">
        <w:rPr>
          <w:sz w:val="24"/>
        </w:rPr>
        <w:t xml:space="preserve">ssibilité d'entamer une démarche d'accréditation au sein de leurs futur services biomédicaux. L'accréditation par la norme ISO 17025 garantit les résultats de contrôle d'essai et d'étalonnage de dispositifs médicaux en certifiant la compétence d'un service biomédical afin de permettre la meilleure prise en charge possible pour un patient </w:t>
      </w:r>
    </w:p>
    <w:p w:rsidR="00576F1A" w:rsidRDefault="00576F1A" w:rsidP="00465F98"/>
    <w:p w:rsidR="00576F1A" w:rsidRDefault="00576F1A" w:rsidP="00465F98"/>
    <w:p w:rsidR="00576F1A" w:rsidRDefault="00576F1A" w:rsidP="00465F98"/>
    <w:p w:rsidR="00576F1A" w:rsidRDefault="00576F1A" w:rsidP="00465F98"/>
    <w:p w:rsidR="001E4C5C" w:rsidRDefault="001E4C5C" w:rsidP="00465F98"/>
    <w:p w:rsidR="006738C0" w:rsidRDefault="006738C0" w:rsidP="00465F98"/>
    <w:p w:rsidR="00576F1A" w:rsidRDefault="00576F1A" w:rsidP="00465F98"/>
    <w:p w:rsidR="00161259" w:rsidRDefault="00873ABE" w:rsidP="00944CFE">
      <w:pPr>
        <w:pStyle w:val="Titre1"/>
        <w:numPr>
          <w:ilvl w:val="0"/>
          <w:numId w:val="0"/>
        </w:numPr>
        <w:jc w:val="center"/>
      </w:pPr>
      <w:bookmarkStart w:id="39" w:name="_ANNEXE_1"/>
      <w:bookmarkStart w:id="40" w:name="_BIBLIOGRAPHIE"/>
      <w:bookmarkStart w:id="41" w:name="_Toc416358025"/>
      <w:bookmarkEnd w:id="39"/>
      <w:bookmarkEnd w:id="40"/>
      <w:r>
        <w:t>BIBLIOGRAPHIE</w:t>
      </w:r>
      <w:bookmarkEnd w:id="41"/>
    </w:p>
    <w:p w:rsidR="00873ABE" w:rsidRPr="00873ABE" w:rsidRDefault="00873ABE" w:rsidP="00873ABE"/>
    <w:p w:rsidR="00BA15F5" w:rsidRDefault="002F0438" w:rsidP="00535337">
      <w:pPr>
        <w:tabs>
          <w:tab w:val="num" w:pos="720"/>
        </w:tabs>
        <w:ind w:left="360"/>
        <w:jc w:val="both"/>
        <w:rPr>
          <w:sz w:val="24"/>
        </w:rPr>
      </w:pPr>
      <w:hyperlink w:anchor="_Présentation_de_la" w:history="1">
        <w:r w:rsidR="00535337" w:rsidRPr="00BA15F5">
          <w:rPr>
            <w:rStyle w:val="Lienhypertexte"/>
            <w:sz w:val="24"/>
            <w:lang w:val="es-ES"/>
          </w:rPr>
          <w:t>[1]</w:t>
        </w:r>
      </w:hyperlink>
      <w:r w:rsidR="00535337">
        <w:rPr>
          <w:sz w:val="24"/>
          <w:lang w:val="es-ES"/>
        </w:rPr>
        <w:t xml:space="preserve"> </w:t>
      </w:r>
      <w:r w:rsidR="00BA15F5" w:rsidRPr="00535337">
        <w:rPr>
          <w:sz w:val="24"/>
          <w:lang w:val="es-ES"/>
        </w:rPr>
        <w:t xml:space="preserve">NF EN ISO/CEI 17025 (2005-09-01) : </w:t>
      </w:r>
      <w:r w:rsidR="00BA15F5" w:rsidRPr="00535337">
        <w:rPr>
          <w:sz w:val="24"/>
        </w:rPr>
        <w:t>Exigences générales concernant la compétence des laboratoires d'étalonnages et d'essais</w:t>
      </w:r>
    </w:p>
    <w:p w:rsidR="00535337" w:rsidRPr="00FC0BB3" w:rsidRDefault="002F0438" w:rsidP="00535337">
      <w:pPr>
        <w:tabs>
          <w:tab w:val="num" w:pos="720"/>
        </w:tabs>
        <w:ind w:left="360"/>
        <w:jc w:val="both"/>
        <w:rPr>
          <w:sz w:val="24"/>
        </w:rPr>
      </w:pPr>
      <w:hyperlink w:anchor="_Organisation(4.1)" w:history="1">
        <w:r w:rsidR="00535337" w:rsidRPr="00BA15F5">
          <w:rPr>
            <w:rStyle w:val="Lienhypertexte"/>
            <w:sz w:val="24"/>
          </w:rPr>
          <w:t>[2]</w:t>
        </w:r>
      </w:hyperlink>
      <w:r w:rsidR="00535337">
        <w:rPr>
          <w:sz w:val="24"/>
        </w:rPr>
        <w:t xml:space="preserve"> </w:t>
      </w:r>
      <w:r w:rsidR="00535337" w:rsidRPr="00FC0BB3">
        <w:rPr>
          <w:sz w:val="24"/>
        </w:rPr>
        <w:t>www.demarcheiso17025.com :explication de la norme 17025 (Février 2015)</w:t>
      </w:r>
    </w:p>
    <w:p w:rsidR="00535337" w:rsidRDefault="002F0438" w:rsidP="00535337">
      <w:pPr>
        <w:tabs>
          <w:tab w:val="num" w:pos="720"/>
        </w:tabs>
        <w:ind w:left="360"/>
        <w:jc w:val="both"/>
        <w:rPr>
          <w:sz w:val="24"/>
        </w:rPr>
      </w:pPr>
      <w:hyperlink w:anchor="_Prise_en_compte" w:history="1">
        <w:r w:rsidR="00535337" w:rsidRPr="00BA15F5">
          <w:rPr>
            <w:rStyle w:val="Lienhypertexte"/>
            <w:sz w:val="24"/>
          </w:rPr>
          <w:t>[3]</w:t>
        </w:r>
      </w:hyperlink>
      <w:r w:rsidR="00535337">
        <w:rPr>
          <w:sz w:val="24"/>
        </w:rPr>
        <w:t xml:space="preserve"> source image: </w:t>
      </w:r>
      <w:r w:rsidR="0055602D">
        <w:rPr>
          <w:sz w:val="24"/>
        </w:rPr>
        <w:t>www.procesmap.com</w:t>
      </w:r>
    </w:p>
    <w:p w:rsidR="0055602D" w:rsidRDefault="002F0438" w:rsidP="00535337">
      <w:pPr>
        <w:tabs>
          <w:tab w:val="num" w:pos="720"/>
        </w:tabs>
        <w:ind w:left="360"/>
        <w:jc w:val="both"/>
        <w:rPr>
          <w:sz w:val="24"/>
        </w:rPr>
      </w:pPr>
      <w:hyperlink w:anchor="_Prise_en_compte" w:history="1">
        <w:r w:rsidR="0055602D" w:rsidRPr="00BA15F5">
          <w:rPr>
            <w:rStyle w:val="Lienhypertexte"/>
            <w:sz w:val="24"/>
          </w:rPr>
          <w:t>[4]</w:t>
        </w:r>
      </w:hyperlink>
      <w:r w:rsidR="0055602D">
        <w:rPr>
          <w:sz w:val="24"/>
        </w:rPr>
        <w:t xml:space="preserve"> source image: www.lepetitjuriste.fr</w:t>
      </w:r>
    </w:p>
    <w:p w:rsidR="0055602D" w:rsidRDefault="002F0438" w:rsidP="00535337">
      <w:pPr>
        <w:tabs>
          <w:tab w:val="num" w:pos="720"/>
        </w:tabs>
        <w:ind w:left="360"/>
        <w:jc w:val="both"/>
        <w:rPr>
          <w:sz w:val="24"/>
        </w:rPr>
      </w:pPr>
      <w:hyperlink w:anchor="_Installations_et_conditions" w:history="1">
        <w:r w:rsidR="0055602D" w:rsidRPr="00BA15F5">
          <w:rPr>
            <w:rStyle w:val="Lienhypertexte"/>
            <w:sz w:val="24"/>
          </w:rPr>
          <w:t>[5]</w:t>
        </w:r>
      </w:hyperlink>
      <w:r w:rsidR="0055602D">
        <w:rPr>
          <w:sz w:val="24"/>
        </w:rPr>
        <w:t xml:space="preserve"> source image: www.altrenativesfrance.com</w:t>
      </w:r>
    </w:p>
    <w:p w:rsidR="00BA15F5" w:rsidRDefault="002F0438" w:rsidP="00535337">
      <w:pPr>
        <w:tabs>
          <w:tab w:val="num" w:pos="720"/>
        </w:tabs>
        <w:ind w:left="360"/>
        <w:jc w:val="both"/>
        <w:rPr>
          <w:sz w:val="24"/>
        </w:rPr>
      </w:pPr>
      <w:hyperlink w:anchor="_Installations_et_conditions" w:history="1">
        <w:r w:rsidR="00BA15F5" w:rsidRPr="00BA15F5">
          <w:rPr>
            <w:rStyle w:val="Lienhypertexte"/>
            <w:sz w:val="24"/>
          </w:rPr>
          <w:t>[6]</w:t>
        </w:r>
      </w:hyperlink>
      <w:r w:rsidR="00BA15F5">
        <w:rPr>
          <w:sz w:val="24"/>
        </w:rPr>
        <w:t xml:space="preserve"> source image: www.club.quarando.com</w:t>
      </w:r>
    </w:p>
    <w:p w:rsidR="00BA15F5" w:rsidRDefault="002F0438" w:rsidP="00535337">
      <w:pPr>
        <w:tabs>
          <w:tab w:val="num" w:pos="720"/>
        </w:tabs>
        <w:ind w:left="360"/>
        <w:jc w:val="both"/>
        <w:rPr>
          <w:sz w:val="24"/>
        </w:rPr>
      </w:pPr>
      <w:hyperlink w:anchor="_Installations_et_conditions" w:history="1">
        <w:r w:rsidR="00BA15F5" w:rsidRPr="00BA15F5">
          <w:rPr>
            <w:rStyle w:val="Lienhypertexte"/>
            <w:sz w:val="24"/>
          </w:rPr>
          <w:t>[7]</w:t>
        </w:r>
      </w:hyperlink>
      <w:r w:rsidR="00BA15F5">
        <w:rPr>
          <w:sz w:val="24"/>
        </w:rPr>
        <w:t xml:space="preserve"> source image: www.ecrire-et-senrichir.com</w:t>
      </w:r>
    </w:p>
    <w:p w:rsidR="00BA15F5" w:rsidRDefault="002F0438" w:rsidP="00535337">
      <w:pPr>
        <w:tabs>
          <w:tab w:val="num" w:pos="720"/>
        </w:tabs>
        <w:ind w:left="360"/>
        <w:jc w:val="both"/>
        <w:rPr>
          <w:sz w:val="24"/>
        </w:rPr>
      </w:pPr>
      <w:hyperlink w:anchor="_Installations_et_conditions" w:history="1">
        <w:r w:rsidR="00BA15F5" w:rsidRPr="00BA15F5">
          <w:rPr>
            <w:rStyle w:val="Lienhypertexte"/>
            <w:sz w:val="24"/>
          </w:rPr>
          <w:t>[8]</w:t>
        </w:r>
      </w:hyperlink>
      <w:r w:rsidR="00BA15F5">
        <w:rPr>
          <w:sz w:val="24"/>
        </w:rPr>
        <w:t xml:space="preserve"> source image: www.youthtrainingc.org</w:t>
      </w:r>
    </w:p>
    <w:p w:rsidR="00BA15F5" w:rsidRDefault="002F0438" w:rsidP="00535337">
      <w:pPr>
        <w:tabs>
          <w:tab w:val="num" w:pos="720"/>
        </w:tabs>
        <w:ind w:left="360"/>
        <w:jc w:val="both"/>
        <w:rPr>
          <w:sz w:val="24"/>
        </w:rPr>
      </w:pPr>
      <w:hyperlink w:anchor="_Réclamations_(4.8)" w:history="1">
        <w:r w:rsidR="00BA15F5" w:rsidRPr="00BA15F5">
          <w:rPr>
            <w:rStyle w:val="Lienhypertexte"/>
            <w:sz w:val="24"/>
          </w:rPr>
          <w:t>[9]</w:t>
        </w:r>
      </w:hyperlink>
      <w:r w:rsidR="00BA15F5">
        <w:rPr>
          <w:sz w:val="24"/>
        </w:rPr>
        <w:t xml:space="preserve"> source image: www.esed.fr</w:t>
      </w:r>
    </w:p>
    <w:p w:rsidR="00BA15F5" w:rsidRDefault="002F0438" w:rsidP="00535337">
      <w:pPr>
        <w:tabs>
          <w:tab w:val="num" w:pos="720"/>
        </w:tabs>
        <w:ind w:left="360"/>
        <w:jc w:val="both"/>
        <w:rPr>
          <w:sz w:val="24"/>
        </w:rPr>
      </w:pPr>
      <w:hyperlink w:anchor="_Réclamations_(4.8)" w:history="1">
        <w:r w:rsidR="00BA15F5" w:rsidRPr="00BA15F5">
          <w:rPr>
            <w:rStyle w:val="Lienhypertexte"/>
            <w:sz w:val="24"/>
          </w:rPr>
          <w:t>[10]</w:t>
        </w:r>
      </w:hyperlink>
      <w:r w:rsidR="00BA15F5">
        <w:rPr>
          <w:sz w:val="24"/>
        </w:rPr>
        <w:t xml:space="preserve"> source image: www.equipementhotel.fr</w:t>
      </w:r>
    </w:p>
    <w:p w:rsidR="00BA15F5" w:rsidRPr="00535337" w:rsidRDefault="002F0438" w:rsidP="00535337">
      <w:pPr>
        <w:tabs>
          <w:tab w:val="num" w:pos="720"/>
        </w:tabs>
        <w:ind w:left="360"/>
        <w:jc w:val="both"/>
        <w:rPr>
          <w:sz w:val="24"/>
        </w:rPr>
      </w:pPr>
      <w:hyperlink w:anchor="_Réclamations_(4.8)" w:history="1">
        <w:r w:rsidR="00BA15F5" w:rsidRPr="00B46AF4">
          <w:rPr>
            <w:rStyle w:val="Lienhypertexte"/>
            <w:sz w:val="24"/>
          </w:rPr>
          <w:t>[11]</w:t>
        </w:r>
      </w:hyperlink>
      <w:r w:rsidR="00BA15F5">
        <w:rPr>
          <w:sz w:val="24"/>
        </w:rPr>
        <w:t xml:space="preserve"> source image:www.fr.123rf.com</w:t>
      </w:r>
    </w:p>
    <w:p w:rsidR="00BA15F5" w:rsidRPr="00535337" w:rsidRDefault="00BA15F5" w:rsidP="00535337">
      <w:pPr>
        <w:numPr>
          <w:ilvl w:val="0"/>
          <w:numId w:val="14"/>
        </w:numPr>
        <w:tabs>
          <w:tab w:val="num" w:pos="720"/>
        </w:tabs>
        <w:jc w:val="both"/>
        <w:rPr>
          <w:sz w:val="24"/>
        </w:rPr>
      </w:pPr>
      <w:r w:rsidRPr="00535337">
        <w:rPr>
          <w:sz w:val="24"/>
        </w:rPr>
        <w:t>NF EN ISO 9001 (2008-11-01): Systèmes de management de la qualité</w:t>
      </w:r>
    </w:p>
    <w:p w:rsidR="00D07996" w:rsidRDefault="00535337" w:rsidP="00D07996">
      <w:pPr>
        <w:numPr>
          <w:ilvl w:val="0"/>
          <w:numId w:val="14"/>
        </w:numPr>
        <w:tabs>
          <w:tab w:val="num" w:pos="720"/>
        </w:tabs>
        <w:jc w:val="both"/>
        <w:rPr>
          <w:sz w:val="24"/>
        </w:rPr>
      </w:pPr>
      <w:r>
        <w:rPr>
          <w:sz w:val="24"/>
        </w:rPr>
        <w:t>NF EN ISO 60601 (1999-12-01): Appareils électromédicaux</w:t>
      </w:r>
    </w:p>
    <w:p w:rsidR="00D07996" w:rsidRPr="00D07996" w:rsidRDefault="00535337" w:rsidP="00D07996">
      <w:pPr>
        <w:numPr>
          <w:ilvl w:val="0"/>
          <w:numId w:val="14"/>
        </w:numPr>
        <w:tabs>
          <w:tab w:val="num" w:pos="720"/>
        </w:tabs>
        <w:jc w:val="both"/>
        <w:rPr>
          <w:sz w:val="24"/>
        </w:rPr>
      </w:pPr>
      <w:r>
        <w:rPr>
          <w:sz w:val="24"/>
        </w:rPr>
        <w:t>NF EN ISO</w:t>
      </w:r>
      <w:r w:rsidR="00D07996" w:rsidRPr="00FC0BB3">
        <w:rPr>
          <w:sz w:val="24"/>
        </w:rPr>
        <w:t xml:space="preserve"> </w:t>
      </w:r>
      <w:r w:rsidR="00D07996">
        <w:rPr>
          <w:sz w:val="24"/>
        </w:rPr>
        <w:t>62353</w:t>
      </w:r>
      <w:r>
        <w:rPr>
          <w:sz w:val="24"/>
        </w:rPr>
        <w:t xml:space="preserve"> (2008-03-01): Appareils électromédicaux - essai récurrent et essai après réparation d'un appareil électromédical </w:t>
      </w:r>
    </w:p>
    <w:p w:rsidR="00080D13" w:rsidRPr="00FC0BB3" w:rsidRDefault="00A45305" w:rsidP="00FC0BB3">
      <w:pPr>
        <w:numPr>
          <w:ilvl w:val="0"/>
          <w:numId w:val="14"/>
        </w:numPr>
        <w:tabs>
          <w:tab w:val="num" w:pos="720"/>
        </w:tabs>
        <w:jc w:val="both"/>
        <w:rPr>
          <w:sz w:val="24"/>
        </w:rPr>
      </w:pPr>
      <w:r w:rsidRPr="00FC0BB3">
        <w:rPr>
          <w:sz w:val="24"/>
        </w:rPr>
        <w:t xml:space="preserve">Décret 2001-1154 </w:t>
      </w:r>
      <w:r w:rsidR="00535337">
        <w:rPr>
          <w:sz w:val="24"/>
        </w:rPr>
        <w:t>(2001-12-05): obligation de maintenance et au contrôle de qualité des dispositifs médicaux prévu à l'article L.5212-1 du code de la santé publique.</w:t>
      </w:r>
      <w:r w:rsidRPr="00FC0BB3">
        <w:rPr>
          <w:sz w:val="24"/>
        </w:rPr>
        <w:t xml:space="preserve"> </w:t>
      </w:r>
    </w:p>
    <w:p w:rsidR="00295182" w:rsidRPr="00FC0BB3" w:rsidRDefault="00295182" w:rsidP="00295182">
      <w:pPr>
        <w:numPr>
          <w:ilvl w:val="0"/>
          <w:numId w:val="14"/>
        </w:numPr>
        <w:tabs>
          <w:tab w:val="num" w:pos="720"/>
        </w:tabs>
        <w:jc w:val="both"/>
        <w:rPr>
          <w:sz w:val="24"/>
        </w:rPr>
      </w:pPr>
      <w:r w:rsidRPr="00FC0BB3">
        <w:rPr>
          <w:sz w:val="24"/>
        </w:rPr>
        <w:t>Guide des bonnes pratiques de l’ingénierie biomédicale en établissement de santé Edition 2011 p</w:t>
      </w:r>
      <w:r w:rsidR="00BA15F5">
        <w:rPr>
          <w:sz w:val="24"/>
        </w:rPr>
        <w:t xml:space="preserve">our Dr.Ing.Gilbert FARGES </w:t>
      </w:r>
    </w:p>
    <w:p w:rsidR="00535337" w:rsidRPr="00FC0BB3" w:rsidRDefault="00295182" w:rsidP="00535337">
      <w:pPr>
        <w:numPr>
          <w:ilvl w:val="0"/>
          <w:numId w:val="14"/>
        </w:numPr>
        <w:tabs>
          <w:tab w:val="num" w:pos="720"/>
        </w:tabs>
        <w:jc w:val="both"/>
        <w:rPr>
          <w:sz w:val="24"/>
        </w:rPr>
      </w:pPr>
      <w:r>
        <w:rPr>
          <w:sz w:val="24"/>
        </w:rPr>
        <w:t xml:space="preserve">Cour de sécurité électrique </w:t>
      </w:r>
      <w:r w:rsidR="00535337">
        <w:rPr>
          <w:sz w:val="24"/>
        </w:rPr>
        <w:t xml:space="preserve">du </w:t>
      </w:r>
      <w:r w:rsidR="00BA15F5">
        <w:rPr>
          <w:sz w:val="24"/>
        </w:rPr>
        <w:t xml:space="preserve">Dr.Ing.Gilbert FARGES </w:t>
      </w:r>
      <w:r w:rsidR="00535337" w:rsidRPr="00FC0BB3">
        <w:rPr>
          <w:sz w:val="24"/>
        </w:rPr>
        <w:t xml:space="preserve"> </w:t>
      </w:r>
    </w:p>
    <w:p w:rsidR="00295182" w:rsidRPr="00FC0BB3" w:rsidRDefault="00295182" w:rsidP="001E25E8">
      <w:pPr>
        <w:tabs>
          <w:tab w:val="num" w:pos="720"/>
        </w:tabs>
        <w:ind w:left="360"/>
        <w:jc w:val="both"/>
        <w:rPr>
          <w:sz w:val="24"/>
        </w:rPr>
      </w:pPr>
    </w:p>
    <w:p w:rsidR="00B93CD8" w:rsidRDefault="002672E0" w:rsidP="00161259">
      <w:r>
        <w:t>Tableau 1: type d'exigences</w:t>
      </w:r>
    </w:p>
    <w:p w:rsidR="0043602C" w:rsidRPr="0043602C" w:rsidRDefault="0043602C" w:rsidP="0043602C">
      <w:pPr>
        <w:rPr>
          <w:rFonts w:ascii="Verdana" w:eastAsiaTheme="majorEastAsia" w:hAnsi="Verdana" w:cstheme="majorBidi"/>
          <w:sz w:val="28"/>
          <w:szCs w:val="28"/>
          <w:u w:val="single"/>
        </w:rPr>
      </w:pPr>
      <w:bookmarkStart w:id="42" w:name="_Toc416358026"/>
    </w:p>
    <w:p w:rsidR="0043602C" w:rsidRDefault="0043602C" w:rsidP="0043602C">
      <w:r>
        <w:lastRenderedPageBreak/>
        <w:t xml:space="preserve">Figure 1 : Processus de certification </w:t>
      </w:r>
    </w:p>
    <w:p w:rsidR="0043602C" w:rsidRDefault="0043602C" w:rsidP="0043602C">
      <w:r>
        <w:t>Figure 2 :</w:t>
      </w:r>
      <w:r w:rsidRPr="00490F53">
        <w:t xml:space="preserve"> </w:t>
      </w:r>
      <w:r>
        <w:t>Correspondance ISO 9001 et ISO 17025</w:t>
      </w:r>
    </w:p>
    <w:p w:rsidR="0043602C" w:rsidRDefault="0043602C" w:rsidP="0043602C">
      <w:r>
        <w:t>Figure 3 :</w:t>
      </w:r>
      <w:r w:rsidRPr="00490F53">
        <w:rPr>
          <w:rFonts w:ascii="Calibri" w:hAnsi="Calibri"/>
        </w:rPr>
        <w:t xml:space="preserve"> </w:t>
      </w:r>
      <w:r>
        <w:rPr>
          <w:rFonts w:ascii="Calibri" w:hAnsi="Calibri"/>
        </w:rPr>
        <w:t>présentation des enjeux</w:t>
      </w:r>
    </w:p>
    <w:p w:rsidR="0043602C" w:rsidRDefault="0043602C" w:rsidP="0043602C">
      <w:r>
        <w:t>Figure 4 :</w:t>
      </w:r>
      <w:r w:rsidRPr="00490F53">
        <w:t xml:space="preserve"> </w:t>
      </w:r>
      <w:r>
        <w:t>Analyse des risques et alternatives</w:t>
      </w:r>
    </w:p>
    <w:p w:rsidR="0043602C" w:rsidRDefault="0043602C" w:rsidP="0043602C">
      <w:r>
        <w:t>Figure 5 :</w:t>
      </w:r>
      <w:r w:rsidRPr="00490F53">
        <w:t xml:space="preserve"> </w:t>
      </w:r>
      <w:r>
        <w:t>répartition des processus selon diagramme d'Ishikawa</w:t>
      </w:r>
    </w:p>
    <w:p w:rsidR="0043602C" w:rsidRDefault="0043602C" w:rsidP="0043602C">
      <w:r>
        <w:t>Figure 6 :</w:t>
      </w:r>
      <w:r w:rsidRPr="00490F53">
        <w:t xml:space="preserve"> </w:t>
      </w:r>
      <w:r>
        <w:t>procédure de maitrise de la documentation</w:t>
      </w:r>
    </w:p>
    <w:p w:rsidR="0043602C" w:rsidRDefault="0043602C" w:rsidP="0043602C">
      <w:r>
        <w:t>Figure 7 :</w:t>
      </w:r>
      <w:r w:rsidRPr="00490F53">
        <w:t xml:space="preserve"> </w:t>
      </w:r>
      <w:r>
        <w:t>procédure de formation</w:t>
      </w:r>
    </w:p>
    <w:p w:rsidR="0043602C" w:rsidRDefault="0043602C" w:rsidP="0043602C">
      <w:r>
        <w:t>Figure 8 :</w:t>
      </w:r>
      <w:r w:rsidRPr="00490F53">
        <w:t xml:space="preserve"> </w:t>
      </w:r>
      <w:r>
        <w:t>procédure de maitrise des installations</w:t>
      </w:r>
    </w:p>
    <w:p w:rsidR="0043602C" w:rsidRDefault="0043602C" w:rsidP="0043602C">
      <w:r>
        <w:t>Figure 9 :</w:t>
      </w:r>
      <w:r w:rsidRPr="00490F53">
        <w:t xml:space="preserve"> </w:t>
      </w:r>
      <w:r>
        <w:t>procédure de revue de contrat</w:t>
      </w:r>
    </w:p>
    <w:p w:rsidR="0043602C" w:rsidRDefault="0043602C" w:rsidP="0043602C">
      <w:r>
        <w:t>Figure 10 :</w:t>
      </w:r>
      <w:r w:rsidRPr="00490F53">
        <w:t xml:space="preserve"> </w:t>
      </w:r>
      <w:r>
        <w:t>procédure des achats</w:t>
      </w:r>
    </w:p>
    <w:p w:rsidR="0043602C" w:rsidRDefault="0043602C" w:rsidP="0043602C">
      <w:r>
        <w:t>Figure 11 : procédure de gestion clients</w:t>
      </w:r>
    </w:p>
    <w:p w:rsidR="0043602C" w:rsidRDefault="0043602C" w:rsidP="0043602C">
      <w:r>
        <w:t>Figure 12 :</w:t>
      </w:r>
      <w:r w:rsidRPr="00490F53">
        <w:t xml:space="preserve"> </w:t>
      </w:r>
      <w:r>
        <w:t>Résolution des réclamations</w:t>
      </w:r>
    </w:p>
    <w:p w:rsidR="0043602C" w:rsidRDefault="0043602C" w:rsidP="0043602C">
      <w:r>
        <w:t>Figure 13 :</w:t>
      </w:r>
      <w:r w:rsidRPr="00490F53">
        <w:t xml:space="preserve"> </w:t>
      </w:r>
      <w:r>
        <w:t>Gestion des non-conformités</w:t>
      </w:r>
    </w:p>
    <w:p w:rsidR="0043602C" w:rsidRDefault="0043602C" w:rsidP="0043602C">
      <w:r>
        <w:t>Figure 14 :</w:t>
      </w:r>
      <w:r w:rsidRPr="00490F53">
        <w:t xml:space="preserve"> </w:t>
      </w:r>
      <w:r>
        <w:t>Procédure d'assurance qualité</w:t>
      </w:r>
    </w:p>
    <w:p w:rsidR="0043602C" w:rsidRDefault="0043602C" w:rsidP="0043602C">
      <w:r>
        <w:t>Figure 15 :</w:t>
      </w:r>
      <w:r w:rsidRPr="0005726E">
        <w:t xml:space="preserve"> </w:t>
      </w:r>
      <w:r>
        <w:t>circuit électrique classe I</w:t>
      </w:r>
    </w:p>
    <w:p w:rsidR="0043602C" w:rsidRDefault="0043602C" w:rsidP="0043602C">
      <w:r>
        <w:t>Figure 16 :</w:t>
      </w:r>
      <w:r w:rsidRPr="0005726E">
        <w:t xml:space="preserve"> </w:t>
      </w:r>
      <w:r>
        <w:t>circuit électrique classe II</w:t>
      </w:r>
    </w:p>
    <w:p w:rsidR="0043602C" w:rsidRDefault="0043602C" w:rsidP="0043602C">
      <w:r>
        <w:t>Figure 17 :</w:t>
      </w:r>
      <w:r w:rsidRPr="0005726E">
        <w:t xml:space="preserve"> </w:t>
      </w:r>
      <w:r>
        <w:t>circuit électrique classe III</w:t>
      </w:r>
    </w:p>
    <w:p w:rsidR="0043602C" w:rsidRDefault="0043602C" w:rsidP="0043602C">
      <w:r>
        <w:t>Figure 18 :</w:t>
      </w:r>
      <w:r w:rsidRPr="0005726E">
        <w:t xml:space="preserve"> </w:t>
      </w:r>
      <w:r>
        <w:t>schéma comparatif partie flottante ou non flottante</w:t>
      </w:r>
    </w:p>
    <w:p w:rsidR="0043602C" w:rsidRDefault="0043602C" w:rsidP="0043602C">
      <w:r>
        <w:t>Figure 19 :</w:t>
      </w:r>
      <w:r w:rsidRPr="0005726E">
        <w:rPr>
          <w:sz w:val="24"/>
        </w:rPr>
        <w:t xml:space="preserve"> </w:t>
      </w:r>
      <w:r>
        <w:rPr>
          <w:sz w:val="24"/>
        </w:rPr>
        <w:t>schéma courant de fuite à la terre</w:t>
      </w:r>
    </w:p>
    <w:p w:rsidR="0043602C" w:rsidRDefault="0043602C" w:rsidP="0043602C">
      <w:r>
        <w:t>Figure 20 :</w:t>
      </w:r>
      <w:r w:rsidRPr="0005726E">
        <w:rPr>
          <w:sz w:val="24"/>
        </w:rPr>
        <w:t xml:space="preserve"> </w:t>
      </w:r>
      <w:r>
        <w:rPr>
          <w:sz w:val="24"/>
        </w:rPr>
        <w:t>schéma courant de fuite à travers l'enveloppe</w:t>
      </w:r>
    </w:p>
    <w:p w:rsidR="0043602C" w:rsidRDefault="0043602C" w:rsidP="0043602C">
      <w:r>
        <w:t>Figure 21 :</w:t>
      </w:r>
      <w:r w:rsidRPr="0005726E">
        <w:rPr>
          <w:sz w:val="24"/>
        </w:rPr>
        <w:t xml:space="preserve"> </w:t>
      </w:r>
      <w:r>
        <w:rPr>
          <w:sz w:val="24"/>
        </w:rPr>
        <w:t>schéma courant de fuite patient avec un DM type B</w:t>
      </w:r>
    </w:p>
    <w:p w:rsidR="0043602C" w:rsidRDefault="0043602C" w:rsidP="0043602C">
      <w:r>
        <w:t>Figure 22 :</w:t>
      </w:r>
      <w:r w:rsidRPr="0005726E">
        <w:rPr>
          <w:sz w:val="24"/>
        </w:rPr>
        <w:t xml:space="preserve"> </w:t>
      </w:r>
      <w:r>
        <w:rPr>
          <w:sz w:val="24"/>
        </w:rPr>
        <w:t>schéma courant de fuite patient avec un DM type BF ou CF</w:t>
      </w:r>
    </w:p>
    <w:p w:rsidR="0043602C" w:rsidRDefault="0043602C" w:rsidP="0043602C">
      <w:r>
        <w:t>Figure 23 :</w:t>
      </w:r>
      <w:r w:rsidRPr="0005726E">
        <w:rPr>
          <w:sz w:val="24"/>
        </w:rPr>
        <w:t xml:space="preserve"> </w:t>
      </w:r>
      <w:r>
        <w:rPr>
          <w:sz w:val="24"/>
        </w:rPr>
        <w:t>schéma courant auxiliaire patient avec un DM type B</w:t>
      </w:r>
    </w:p>
    <w:p w:rsidR="0043602C" w:rsidRDefault="0043602C" w:rsidP="0043602C">
      <w:r>
        <w:t>Figure 24 :</w:t>
      </w:r>
      <w:r w:rsidRPr="0005726E">
        <w:rPr>
          <w:sz w:val="24"/>
        </w:rPr>
        <w:t xml:space="preserve"> </w:t>
      </w:r>
      <w:r>
        <w:rPr>
          <w:sz w:val="24"/>
        </w:rPr>
        <w:t>schéma courant auxiliaire patient avec un DM type BF ou CF</w:t>
      </w:r>
    </w:p>
    <w:p w:rsidR="0043602C" w:rsidRDefault="0043602C" w:rsidP="0043602C">
      <w:r>
        <w:t>Figure 25 :</w:t>
      </w:r>
      <w:r w:rsidRPr="0005726E">
        <w:t xml:space="preserve"> </w:t>
      </w:r>
      <w:r>
        <w:t>extrait de résultats de test de sécurité électrique</w:t>
      </w:r>
    </w:p>
    <w:p w:rsidR="0043602C" w:rsidRDefault="0043602C" w:rsidP="0043602C"/>
    <w:p w:rsidR="0043602C" w:rsidRDefault="0043602C" w:rsidP="0043602C"/>
    <w:p w:rsidR="00465F98" w:rsidRDefault="00465F98" w:rsidP="008E3A55">
      <w:pPr>
        <w:pStyle w:val="Titre1"/>
        <w:numPr>
          <w:ilvl w:val="0"/>
          <w:numId w:val="0"/>
        </w:numPr>
        <w:jc w:val="center"/>
      </w:pPr>
      <w:r>
        <w:lastRenderedPageBreak/>
        <w:t>ANNEXE 1</w:t>
      </w:r>
      <w:bookmarkEnd w:id="42"/>
    </w:p>
    <w:p w:rsidR="00465F98" w:rsidRDefault="00465F98" w:rsidP="00465F98"/>
    <w:p w:rsidR="00465F98" w:rsidRDefault="008E3A55" w:rsidP="00465F98">
      <w:r>
        <w:rPr>
          <w:noProof/>
          <w:lang w:eastAsia="fr-FR"/>
        </w:rPr>
        <w:drawing>
          <wp:anchor distT="0" distB="0" distL="114300" distR="114300" simplePos="0" relativeHeight="251781120" behindDoc="0" locked="0" layoutInCell="1" allowOverlap="1">
            <wp:simplePos x="895350" y="2686050"/>
            <wp:positionH relativeFrom="margin">
              <wp:align>center</wp:align>
            </wp:positionH>
            <wp:positionV relativeFrom="margin">
              <wp:align>center</wp:align>
            </wp:positionV>
            <wp:extent cx="7162800" cy="4730750"/>
            <wp:effectExtent l="0" t="1219200" r="0" b="1193800"/>
            <wp:wrapSquare wrapText="bothSides"/>
            <wp:docPr id="15" name="Image 1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1"/>
                    <a:stretch>
                      <a:fillRect/>
                    </a:stretch>
                  </pic:blipFill>
                  <pic:spPr>
                    <a:xfrm rot="5400000">
                      <a:off x="0" y="0"/>
                      <a:ext cx="7162800" cy="4730750"/>
                    </a:xfrm>
                    <a:prstGeom prst="rect">
                      <a:avLst/>
                    </a:prstGeom>
                  </pic:spPr>
                </pic:pic>
              </a:graphicData>
            </a:graphic>
          </wp:anchor>
        </w:drawing>
      </w:r>
    </w:p>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465F98" w:rsidP="00465F98"/>
    <w:p w:rsidR="00465F98" w:rsidRDefault="002F0438" w:rsidP="00465F98">
      <w:r>
        <w:rPr>
          <w:noProof/>
          <w:lang w:eastAsia="fr-FR"/>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48" type="#_x0000_t99" href="#_Installations_et_conditions" style="position:absolute;margin-left:469.85pt;margin-top:62.4pt;width:32.25pt;height:44.25pt;rotation:6332378fd;flip:y;z-index:251669504" o:button="t" fillcolor="red" strokecolor="red">
            <v:fill o:detectmouseclick="t"/>
          </v:shape>
        </w:pict>
      </w:r>
    </w:p>
    <w:p w:rsidR="00465F98" w:rsidRDefault="00465F98" w:rsidP="00465F98">
      <w:pPr>
        <w:pStyle w:val="Titre1"/>
        <w:numPr>
          <w:ilvl w:val="0"/>
          <w:numId w:val="0"/>
        </w:numPr>
        <w:jc w:val="center"/>
      </w:pPr>
      <w:bookmarkStart w:id="43" w:name="_ANNEXE_2"/>
      <w:bookmarkStart w:id="44" w:name="_Toc416358027"/>
      <w:bookmarkEnd w:id="43"/>
      <w:r>
        <w:t>ANNEXE 2</w:t>
      </w:r>
      <w:bookmarkEnd w:id="44"/>
    </w:p>
    <w:tbl>
      <w:tblPr>
        <w:tblStyle w:val="Grilledutableau"/>
        <w:tblW w:w="10065" w:type="dxa"/>
        <w:tblInd w:w="-459" w:type="dxa"/>
        <w:tblLook w:val="04A0"/>
      </w:tblPr>
      <w:tblGrid>
        <w:gridCol w:w="3061"/>
        <w:gridCol w:w="4124"/>
        <w:gridCol w:w="2880"/>
      </w:tblGrid>
      <w:tr w:rsidR="00FF3E9E" w:rsidTr="00F33F46">
        <w:trPr>
          <w:trHeight w:val="673"/>
        </w:trPr>
        <w:tc>
          <w:tcPr>
            <w:tcW w:w="3061" w:type="dxa"/>
            <w:vMerge w:val="restart"/>
          </w:tcPr>
          <w:p w:rsidR="00FF3E9E" w:rsidRDefault="00FF3E9E" w:rsidP="002F43C6">
            <w:r w:rsidRPr="00DD683E">
              <w:rPr>
                <w:noProof/>
                <w:lang w:eastAsia="fr-FR"/>
              </w:rPr>
              <w:drawing>
                <wp:anchor distT="0" distB="0" distL="114300" distR="114300" simplePos="0" relativeHeight="251731968" behindDoc="0" locked="0" layoutInCell="1" allowOverlap="1">
                  <wp:simplePos x="0" y="0"/>
                  <wp:positionH relativeFrom="column">
                    <wp:posOffset>315595</wp:posOffset>
                  </wp:positionH>
                  <wp:positionV relativeFrom="paragraph">
                    <wp:posOffset>-1905</wp:posOffset>
                  </wp:positionV>
                  <wp:extent cx="1009650" cy="1171575"/>
                  <wp:effectExtent l="19050" t="0" r="0" b="0"/>
                  <wp:wrapNone/>
                  <wp:docPr id="19" name="Image 1"/>
                  <wp:cNvGraphicFramePr/>
                  <a:graphic xmlns:a="http://schemas.openxmlformats.org/drawingml/2006/main">
                    <a:graphicData uri="http://schemas.openxmlformats.org/drawingml/2006/picture">
                      <pic:pic xmlns:pic="http://schemas.openxmlformats.org/drawingml/2006/picture">
                        <pic:nvPicPr>
                          <pic:cNvPr id="13319" name="Picture 7"/>
                          <pic:cNvPicPr>
                            <a:picLocks noChangeAspect="1" noChangeArrowheads="1"/>
                          </pic:cNvPicPr>
                        </pic:nvPicPr>
                        <pic:blipFill>
                          <a:blip r:embed="rId42" cstate="print"/>
                          <a:srcRect/>
                          <a:stretch>
                            <a:fillRect/>
                          </a:stretch>
                        </pic:blipFill>
                        <pic:spPr bwMode="auto">
                          <a:xfrm>
                            <a:off x="0" y="0"/>
                            <a:ext cx="1009650" cy="1171575"/>
                          </a:xfrm>
                          <a:prstGeom prst="rect">
                            <a:avLst/>
                          </a:prstGeom>
                          <a:noFill/>
                          <a:ln w="9525">
                            <a:noFill/>
                            <a:miter lim="800000"/>
                            <a:headEnd/>
                            <a:tailEnd/>
                          </a:ln>
                          <a:effectLst/>
                        </pic:spPr>
                      </pic:pic>
                    </a:graphicData>
                  </a:graphic>
                </wp:anchor>
              </w:drawing>
            </w:r>
          </w:p>
        </w:tc>
        <w:tc>
          <w:tcPr>
            <w:tcW w:w="4124" w:type="dxa"/>
            <w:vMerge w:val="restart"/>
            <w:vAlign w:val="center"/>
          </w:tcPr>
          <w:p w:rsidR="00FF3E9E" w:rsidRPr="00DD683E" w:rsidRDefault="00FF3E9E" w:rsidP="002F43C6">
            <w:pPr>
              <w:jc w:val="center"/>
              <w:rPr>
                <w:rFonts w:ascii="Times New Roman" w:hAnsi="Times New Roman" w:cs="Times New Roman"/>
                <w:b/>
              </w:rPr>
            </w:pPr>
            <w:r w:rsidRPr="00DD683E">
              <w:rPr>
                <w:rFonts w:ascii="Times New Roman" w:hAnsi="Times New Roman" w:cs="Times New Roman"/>
                <w:b/>
                <w:sz w:val="40"/>
              </w:rPr>
              <w:t>FICHE DE POSTE</w:t>
            </w:r>
          </w:p>
        </w:tc>
        <w:tc>
          <w:tcPr>
            <w:tcW w:w="2880" w:type="dxa"/>
            <w:vAlign w:val="center"/>
          </w:tcPr>
          <w:p w:rsidR="00FF3E9E" w:rsidRPr="00DD683E" w:rsidRDefault="00FF3E9E" w:rsidP="002F43C6">
            <w:pPr>
              <w:jc w:val="center"/>
              <w:rPr>
                <w:rFonts w:ascii="Times New Roman" w:hAnsi="Times New Roman" w:cs="Times New Roman"/>
                <w:b/>
                <w:sz w:val="40"/>
              </w:rPr>
            </w:pPr>
            <w:r w:rsidRPr="00DD683E">
              <w:rPr>
                <w:rFonts w:ascii="Times New Roman" w:hAnsi="Times New Roman" w:cs="Times New Roman"/>
                <w:b/>
                <w:sz w:val="40"/>
              </w:rPr>
              <w:t>×××××××××××</w:t>
            </w:r>
          </w:p>
        </w:tc>
      </w:tr>
      <w:tr w:rsidR="00FF3E9E" w:rsidTr="00F33F46">
        <w:trPr>
          <w:trHeight w:val="1192"/>
        </w:trPr>
        <w:tc>
          <w:tcPr>
            <w:tcW w:w="3061" w:type="dxa"/>
            <w:vMerge/>
          </w:tcPr>
          <w:p w:rsidR="00FF3E9E" w:rsidRDefault="00FF3E9E" w:rsidP="002F43C6"/>
        </w:tc>
        <w:tc>
          <w:tcPr>
            <w:tcW w:w="4124" w:type="dxa"/>
            <w:vMerge/>
          </w:tcPr>
          <w:p w:rsidR="00FF3E9E" w:rsidRDefault="00FF3E9E" w:rsidP="002F43C6"/>
        </w:tc>
        <w:tc>
          <w:tcPr>
            <w:tcW w:w="2880" w:type="dxa"/>
            <w:vAlign w:val="center"/>
          </w:tcPr>
          <w:p w:rsidR="00FF3E9E" w:rsidRPr="00DD683E" w:rsidRDefault="00FF3E9E" w:rsidP="002F43C6">
            <w:pPr>
              <w:jc w:val="center"/>
              <w:rPr>
                <w:rFonts w:ascii="Times New Roman" w:hAnsi="Times New Roman" w:cs="Times New Roman"/>
                <w:b/>
                <w:sz w:val="40"/>
              </w:rPr>
            </w:pPr>
            <w:r w:rsidRPr="00DD683E">
              <w:rPr>
                <w:rFonts w:ascii="Times New Roman" w:hAnsi="Times New Roman" w:cs="Times New Roman"/>
                <w:b/>
                <w:sz w:val="32"/>
              </w:rPr>
              <w:t>PAGE : 1/</w:t>
            </w:r>
            <w:r>
              <w:rPr>
                <w:rFonts w:ascii="Times New Roman" w:hAnsi="Times New Roman" w:cs="Times New Roman"/>
                <w:b/>
                <w:sz w:val="32"/>
              </w:rPr>
              <w:t>1</w:t>
            </w:r>
          </w:p>
        </w:tc>
      </w:tr>
      <w:tr w:rsidR="00FF3E9E" w:rsidTr="00F33F46">
        <w:trPr>
          <w:trHeight w:val="747"/>
        </w:trPr>
        <w:tc>
          <w:tcPr>
            <w:tcW w:w="10065" w:type="dxa"/>
            <w:gridSpan w:val="3"/>
            <w:vAlign w:val="center"/>
          </w:tcPr>
          <w:p w:rsidR="00FF3E9E" w:rsidRDefault="00FF3E9E" w:rsidP="002F43C6">
            <w:pPr>
              <w:jc w:val="center"/>
              <w:rPr>
                <w:rFonts w:ascii="Times New Roman" w:hAnsi="Times New Roman" w:cs="Times New Roman"/>
                <w:sz w:val="28"/>
                <w:highlight w:val="lightGray"/>
              </w:rPr>
            </w:pPr>
          </w:p>
          <w:p w:rsidR="00FF3E9E" w:rsidRPr="00F33F46" w:rsidRDefault="00FF3E9E" w:rsidP="002F43C6">
            <w:pPr>
              <w:jc w:val="center"/>
              <w:rPr>
                <w:rFonts w:ascii="Times New Roman" w:hAnsi="Times New Roman" w:cs="Times New Roman"/>
                <w:b/>
                <w:color w:val="D9D9D9" w:themeColor="background1" w:themeShade="D9"/>
                <w:sz w:val="28"/>
              </w:rPr>
            </w:pPr>
            <w:r w:rsidRPr="00F33F46">
              <w:rPr>
                <w:rFonts w:ascii="Times New Roman" w:hAnsi="Times New Roman" w:cs="Times New Roman"/>
                <w:b/>
                <w:sz w:val="28"/>
                <w:highlight w:val="lightGray"/>
              </w:rPr>
              <w:t>TECHNICIEN BIOMEDICAL HOSPITALIERE</w:t>
            </w:r>
          </w:p>
          <w:p w:rsidR="00FF3E9E" w:rsidRPr="0074685C" w:rsidRDefault="00FF3E9E" w:rsidP="002F43C6">
            <w:pPr>
              <w:jc w:val="center"/>
              <w:rPr>
                <w:rFonts w:ascii="Times New Roman" w:hAnsi="Times New Roman" w:cs="Times New Roman"/>
                <w:sz w:val="24"/>
              </w:rPr>
            </w:pPr>
          </w:p>
        </w:tc>
      </w:tr>
      <w:tr w:rsidR="00FF3E9E" w:rsidTr="00F33F46">
        <w:trPr>
          <w:trHeight w:val="2093"/>
        </w:trPr>
        <w:tc>
          <w:tcPr>
            <w:tcW w:w="10065" w:type="dxa"/>
            <w:gridSpan w:val="3"/>
          </w:tcPr>
          <w:p w:rsidR="00F33F46" w:rsidRPr="00F33F46" w:rsidRDefault="00F33F46" w:rsidP="002F43C6">
            <w:pPr>
              <w:spacing w:line="360" w:lineRule="auto"/>
              <w:rPr>
                <w:rFonts w:ascii="Times New Roman" w:hAnsi="Times New Roman" w:cs="Times New Roman"/>
                <w:sz w:val="6"/>
              </w:rPr>
            </w:pPr>
          </w:p>
          <w:p w:rsidR="00FF3E9E" w:rsidRPr="00A70C3D" w:rsidRDefault="00FF3E9E" w:rsidP="002F43C6">
            <w:pPr>
              <w:spacing w:line="360" w:lineRule="auto"/>
              <w:rPr>
                <w:rFonts w:ascii="Times New Roman" w:hAnsi="Times New Roman" w:cs="Times New Roman"/>
                <w:sz w:val="28"/>
              </w:rPr>
            </w:pPr>
            <w:r w:rsidRPr="00A70C3D">
              <w:rPr>
                <w:rFonts w:ascii="Times New Roman" w:hAnsi="Times New Roman" w:cs="Times New Roman"/>
                <w:sz w:val="28"/>
              </w:rPr>
              <w:t>• Rattachemen</w:t>
            </w:r>
            <w:r>
              <w:rPr>
                <w:rFonts w:ascii="Times New Roman" w:hAnsi="Times New Roman" w:cs="Times New Roman"/>
                <w:sz w:val="28"/>
              </w:rPr>
              <w:t>t fonctionnel : Atelier Biomédical</w:t>
            </w:r>
          </w:p>
          <w:p w:rsidR="00FF3E9E" w:rsidRPr="00A70C3D" w:rsidRDefault="00FF3E9E" w:rsidP="002F43C6">
            <w:pPr>
              <w:spacing w:line="360" w:lineRule="auto"/>
              <w:rPr>
                <w:rFonts w:ascii="Times New Roman" w:hAnsi="Times New Roman" w:cs="Times New Roman"/>
                <w:sz w:val="28"/>
              </w:rPr>
            </w:pPr>
            <w:r w:rsidRPr="00A70C3D">
              <w:rPr>
                <w:rFonts w:ascii="Times New Roman" w:hAnsi="Times New Roman" w:cs="Times New Roman"/>
                <w:sz w:val="28"/>
              </w:rPr>
              <w:t xml:space="preserve">• Rattachement hiérarchique : </w:t>
            </w:r>
            <w:r>
              <w:rPr>
                <w:rFonts w:ascii="Times New Roman" w:hAnsi="Times New Roman" w:cs="Times New Roman"/>
                <w:sz w:val="28"/>
              </w:rPr>
              <w:t>Service Biomédical</w:t>
            </w:r>
          </w:p>
          <w:p w:rsidR="00FF3E9E" w:rsidRPr="00A70C3D" w:rsidRDefault="00FF3E9E" w:rsidP="002F43C6">
            <w:pPr>
              <w:spacing w:line="360" w:lineRule="auto"/>
              <w:rPr>
                <w:rFonts w:ascii="Times New Roman" w:hAnsi="Times New Roman" w:cs="Times New Roman"/>
                <w:sz w:val="28"/>
              </w:rPr>
            </w:pPr>
            <w:r w:rsidRPr="00A70C3D">
              <w:rPr>
                <w:rFonts w:ascii="Times New Roman" w:hAnsi="Times New Roman" w:cs="Times New Roman"/>
                <w:sz w:val="28"/>
              </w:rPr>
              <w:t xml:space="preserve"> • Service : </w:t>
            </w:r>
            <w:r>
              <w:rPr>
                <w:rFonts w:ascii="Times New Roman" w:hAnsi="Times New Roman" w:cs="Times New Roman"/>
                <w:sz w:val="28"/>
              </w:rPr>
              <w:t>Technique</w:t>
            </w:r>
          </w:p>
          <w:p w:rsidR="00FF3E9E" w:rsidRDefault="00FF3E9E" w:rsidP="002F43C6">
            <w:pPr>
              <w:spacing w:line="360" w:lineRule="auto"/>
            </w:pPr>
            <w:r w:rsidRPr="00A70C3D">
              <w:rPr>
                <w:rFonts w:ascii="Times New Roman" w:hAnsi="Times New Roman" w:cs="Times New Roman"/>
                <w:sz w:val="28"/>
              </w:rPr>
              <w:t xml:space="preserve"> • Suppléance : XXXXXX</w:t>
            </w:r>
          </w:p>
        </w:tc>
      </w:tr>
    </w:tbl>
    <w:p w:rsidR="00F33F46" w:rsidRPr="00F33F46" w:rsidRDefault="00F33F46" w:rsidP="00FF3E9E">
      <w:pPr>
        <w:spacing w:line="240" w:lineRule="auto"/>
        <w:ind w:left="-567"/>
        <w:rPr>
          <w:rFonts w:ascii="Times New Roman" w:hAnsi="Times New Roman" w:cs="Times New Roman"/>
          <w:b/>
          <w:sz w:val="2"/>
          <w:highlight w:val="lightGray"/>
          <w:u w:val="single"/>
        </w:rPr>
      </w:pPr>
    </w:p>
    <w:p w:rsidR="00FF3E9E" w:rsidRDefault="00FF3E9E" w:rsidP="00FF3E9E">
      <w:pPr>
        <w:spacing w:line="240" w:lineRule="auto"/>
        <w:ind w:left="-567"/>
        <w:rPr>
          <w:rFonts w:ascii="Times New Roman" w:hAnsi="Times New Roman" w:cs="Times New Roman"/>
          <w:b/>
          <w:sz w:val="32"/>
          <w:highlight w:val="lightGray"/>
          <w:u w:val="single"/>
        </w:rPr>
      </w:pPr>
      <w:r w:rsidRPr="00BE2133">
        <w:rPr>
          <w:rFonts w:ascii="Times New Roman" w:hAnsi="Times New Roman" w:cs="Times New Roman"/>
          <w:b/>
          <w:sz w:val="32"/>
          <w:highlight w:val="lightGray"/>
          <w:u w:val="single"/>
        </w:rPr>
        <w:t xml:space="preserve">MISSION : </w:t>
      </w:r>
    </w:p>
    <w:p w:rsidR="00FF3E9E" w:rsidRDefault="00FF3E9E" w:rsidP="00FF3E9E">
      <w:pPr>
        <w:pStyle w:val="Paragraphedeliste"/>
        <w:numPr>
          <w:ilvl w:val="0"/>
          <w:numId w:val="5"/>
        </w:numPr>
        <w:rPr>
          <w:rFonts w:ascii="Times New Roman" w:hAnsi="Times New Roman" w:cs="Times New Roman"/>
          <w:sz w:val="24"/>
        </w:rPr>
      </w:pPr>
      <w:r>
        <w:rPr>
          <w:rFonts w:ascii="Times New Roman" w:hAnsi="Times New Roman" w:cs="Times New Roman"/>
          <w:sz w:val="24"/>
        </w:rPr>
        <w:t xml:space="preserve"> </w:t>
      </w:r>
    </w:p>
    <w:p w:rsidR="00FF3E9E" w:rsidRPr="0027132C" w:rsidRDefault="00FF3E9E" w:rsidP="00FF3E9E">
      <w:pPr>
        <w:pStyle w:val="Paragraphedeliste"/>
        <w:numPr>
          <w:ilvl w:val="0"/>
          <w:numId w:val="5"/>
        </w:numPr>
        <w:rPr>
          <w:rFonts w:ascii="Times New Roman" w:hAnsi="Times New Roman" w:cs="Times New Roman"/>
          <w:sz w:val="24"/>
        </w:rPr>
      </w:pPr>
      <w:r w:rsidRPr="0027132C">
        <w:rPr>
          <w:rFonts w:ascii="Times New Roman" w:hAnsi="Times New Roman" w:cs="Times New Roman"/>
          <w:sz w:val="24"/>
        </w:rPr>
        <w:t xml:space="preserve"> </w:t>
      </w:r>
    </w:p>
    <w:p w:rsidR="00FF3E9E" w:rsidRPr="0027132C" w:rsidRDefault="00FF3E9E" w:rsidP="00FF3E9E">
      <w:pPr>
        <w:spacing w:line="240" w:lineRule="auto"/>
        <w:ind w:left="-567"/>
        <w:rPr>
          <w:rFonts w:ascii="Times New Roman" w:hAnsi="Times New Roman" w:cs="Times New Roman"/>
          <w:b/>
          <w:sz w:val="32"/>
          <w:u w:val="single"/>
        </w:rPr>
      </w:pPr>
      <w:r w:rsidRPr="00BE2133">
        <w:rPr>
          <w:rFonts w:ascii="Times New Roman" w:hAnsi="Times New Roman" w:cs="Times New Roman"/>
          <w:b/>
          <w:sz w:val="32"/>
          <w:highlight w:val="lightGray"/>
          <w:u w:val="single"/>
        </w:rPr>
        <w:t>TACHE :</w:t>
      </w:r>
    </w:p>
    <w:p w:rsidR="00FF3E9E" w:rsidRDefault="00FF3E9E" w:rsidP="00FF3E9E">
      <w:pPr>
        <w:pStyle w:val="Paragraphedeliste"/>
        <w:numPr>
          <w:ilvl w:val="0"/>
          <w:numId w:val="5"/>
        </w:numPr>
        <w:rPr>
          <w:rFonts w:ascii="Times New Roman" w:hAnsi="Times New Roman" w:cs="Times New Roman"/>
          <w:sz w:val="24"/>
        </w:rPr>
      </w:pPr>
      <w:r>
        <w:rPr>
          <w:rFonts w:ascii="Times New Roman" w:hAnsi="Times New Roman" w:cs="Times New Roman"/>
          <w:sz w:val="24"/>
        </w:rPr>
        <w:t xml:space="preserve"> </w:t>
      </w:r>
    </w:p>
    <w:p w:rsidR="00FF3E9E" w:rsidRPr="0027132C" w:rsidRDefault="00FF3E9E" w:rsidP="00FF3E9E">
      <w:pPr>
        <w:pStyle w:val="Paragraphedeliste"/>
        <w:numPr>
          <w:ilvl w:val="0"/>
          <w:numId w:val="5"/>
        </w:numPr>
        <w:rPr>
          <w:rFonts w:ascii="Times New Roman" w:hAnsi="Times New Roman" w:cs="Times New Roman"/>
          <w:sz w:val="24"/>
        </w:rPr>
      </w:pPr>
    </w:p>
    <w:p w:rsidR="00FF3E9E" w:rsidRPr="003E4B6B" w:rsidRDefault="00FF3E9E" w:rsidP="00FF3E9E">
      <w:pPr>
        <w:spacing w:line="240" w:lineRule="auto"/>
        <w:ind w:left="-567"/>
        <w:rPr>
          <w:rFonts w:ascii="Times New Roman" w:hAnsi="Times New Roman" w:cs="Times New Roman"/>
          <w:b/>
          <w:sz w:val="32"/>
          <w:highlight w:val="lightGray"/>
          <w:u w:val="single"/>
        </w:rPr>
      </w:pPr>
      <w:r w:rsidRPr="003E4B6B">
        <w:rPr>
          <w:rFonts w:ascii="Times New Roman" w:hAnsi="Times New Roman" w:cs="Times New Roman"/>
          <w:b/>
          <w:sz w:val="32"/>
          <w:highlight w:val="lightGray"/>
          <w:u w:val="single"/>
        </w:rPr>
        <w:t>AUTONOMIE / RESPONSABILITE :</w:t>
      </w:r>
    </w:p>
    <w:p w:rsidR="00FF3E9E" w:rsidRDefault="00FF3E9E" w:rsidP="00FF3E9E">
      <w:pPr>
        <w:pStyle w:val="Paragraphedeliste"/>
        <w:numPr>
          <w:ilvl w:val="0"/>
          <w:numId w:val="5"/>
        </w:numPr>
      </w:pPr>
      <w:r>
        <w:t xml:space="preserve"> </w:t>
      </w:r>
    </w:p>
    <w:p w:rsidR="00FF3E9E" w:rsidRDefault="00FF3E9E" w:rsidP="00FF3E9E">
      <w:pPr>
        <w:pStyle w:val="Paragraphedeliste"/>
        <w:numPr>
          <w:ilvl w:val="0"/>
          <w:numId w:val="5"/>
        </w:numPr>
      </w:pPr>
    </w:p>
    <w:p w:rsidR="00FF3E9E" w:rsidRPr="003E4B6B" w:rsidRDefault="00FF3E9E" w:rsidP="00FF3E9E">
      <w:pPr>
        <w:spacing w:line="240" w:lineRule="auto"/>
        <w:ind w:left="-567"/>
        <w:rPr>
          <w:rFonts w:ascii="Times New Roman" w:hAnsi="Times New Roman" w:cs="Times New Roman"/>
          <w:b/>
          <w:sz w:val="32"/>
          <w:highlight w:val="lightGray"/>
          <w:u w:val="single"/>
        </w:rPr>
      </w:pPr>
      <w:r w:rsidRPr="003E4B6B">
        <w:rPr>
          <w:rFonts w:ascii="Times New Roman" w:hAnsi="Times New Roman" w:cs="Times New Roman"/>
          <w:b/>
          <w:sz w:val="32"/>
          <w:highlight w:val="lightGray"/>
          <w:u w:val="single"/>
        </w:rPr>
        <w:t xml:space="preserve">EXPERIENCES REQUISES : </w:t>
      </w:r>
    </w:p>
    <w:p w:rsidR="00FF3E9E" w:rsidRDefault="00FF3E9E" w:rsidP="00FF3E9E">
      <w:pPr>
        <w:pStyle w:val="Paragraphedeliste"/>
        <w:numPr>
          <w:ilvl w:val="0"/>
          <w:numId w:val="5"/>
        </w:numPr>
      </w:pPr>
      <w:r>
        <w:t xml:space="preserve"> </w:t>
      </w:r>
    </w:p>
    <w:p w:rsidR="00FF3E9E" w:rsidRDefault="00FF3E9E" w:rsidP="00FF3E9E">
      <w:pPr>
        <w:pStyle w:val="Paragraphedeliste"/>
        <w:numPr>
          <w:ilvl w:val="0"/>
          <w:numId w:val="5"/>
        </w:numPr>
      </w:pPr>
    </w:p>
    <w:p w:rsidR="00FF3E9E" w:rsidRPr="003E4B6B" w:rsidRDefault="00FF3E9E" w:rsidP="00FF3E9E">
      <w:pPr>
        <w:spacing w:line="240" w:lineRule="auto"/>
        <w:ind w:left="-567"/>
        <w:rPr>
          <w:rFonts w:ascii="Times New Roman" w:hAnsi="Times New Roman" w:cs="Times New Roman"/>
          <w:b/>
          <w:sz w:val="32"/>
          <w:highlight w:val="lightGray"/>
          <w:u w:val="single"/>
        </w:rPr>
      </w:pPr>
      <w:r w:rsidRPr="003E4B6B">
        <w:rPr>
          <w:rFonts w:ascii="Times New Roman" w:hAnsi="Times New Roman" w:cs="Times New Roman"/>
          <w:b/>
          <w:sz w:val="32"/>
          <w:highlight w:val="lightGray"/>
          <w:u w:val="single"/>
        </w:rPr>
        <w:t>QUALITES PERSONNELLES :</w:t>
      </w:r>
    </w:p>
    <w:p w:rsidR="00FF3E9E" w:rsidRDefault="00FF3E9E" w:rsidP="00FF3E9E">
      <w:pPr>
        <w:pStyle w:val="Paragraphedeliste"/>
        <w:numPr>
          <w:ilvl w:val="0"/>
          <w:numId w:val="5"/>
        </w:numPr>
        <w:rPr>
          <w:rFonts w:ascii="Times New Roman" w:hAnsi="Times New Roman" w:cs="Times New Roman"/>
          <w:sz w:val="24"/>
        </w:rPr>
      </w:pPr>
      <w:r>
        <w:rPr>
          <w:rFonts w:ascii="Times New Roman" w:hAnsi="Times New Roman" w:cs="Times New Roman"/>
          <w:sz w:val="24"/>
        </w:rPr>
        <w:t xml:space="preserve"> </w:t>
      </w:r>
    </w:p>
    <w:p w:rsidR="00FF3E9E" w:rsidRPr="0027132C" w:rsidRDefault="00FF3E9E" w:rsidP="00FF3E9E">
      <w:pPr>
        <w:pStyle w:val="Paragraphedeliste"/>
        <w:numPr>
          <w:ilvl w:val="0"/>
          <w:numId w:val="5"/>
        </w:numPr>
        <w:rPr>
          <w:rFonts w:ascii="Times New Roman" w:hAnsi="Times New Roman" w:cs="Times New Roman"/>
          <w:sz w:val="24"/>
        </w:rPr>
      </w:pPr>
    </w:p>
    <w:tbl>
      <w:tblPr>
        <w:tblStyle w:val="Grilledutableau"/>
        <w:tblW w:w="9781" w:type="dxa"/>
        <w:tblInd w:w="-459" w:type="dxa"/>
        <w:tblLook w:val="04A0"/>
      </w:tblPr>
      <w:tblGrid>
        <w:gridCol w:w="5064"/>
        <w:gridCol w:w="4717"/>
      </w:tblGrid>
      <w:tr w:rsidR="003C6C86" w:rsidTr="00F33F46">
        <w:tc>
          <w:tcPr>
            <w:tcW w:w="5064" w:type="dxa"/>
          </w:tcPr>
          <w:p w:rsidR="00FF3E9E" w:rsidRPr="003E4B6B" w:rsidRDefault="00FF3E9E" w:rsidP="002F43C6">
            <w:pPr>
              <w:spacing w:line="360" w:lineRule="auto"/>
              <w:rPr>
                <w:rFonts w:ascii="Times New Roman" w:hAnsi="Times New Roman" w:cs="Times New Roman"/>
                <w:b/>
                <w:sz w:val="24"/>
              </w:rPr>
            </w:pPr>
            <w:r w:rsidRPr="003E4B6B">
              <w:rPr>
                <w:rFonts w:ascii="Times New Roman" w:hAnsi="Times New Roman" w:cs="Times New Roman"/>
                <w:b/>
                <w:sz w:val="24"/>
              </w:rPr>
              <w:t xml:space="preserve">Le supérieur hiérarchique : XXXXXX </w:t>
            </w:r>
          </w:p>
          <w:p w:rsidR="00FF3E9E" w:rsidRDefault="00FF3E9E" w:rsidP="002F43C6">
            <w:pPr>
              <w:spacing w:line="360" w:lineRule="auto"/>
              <w:rPr>
                <w:rFonts w:ascii="Times New Roman" w:hAnsi="Times New Roman" w:cs="Times New Roman"/>
                <w:b/>
                <w:sz w:val="24"/>
              </w:rPr>
            </w:pPr>
            <w:r w:rsidRPr="003E4B6B">
              <w:rPr>
                <w:rFonts w:ascii="Times New Roman" w:hAnsi="Times New Roman" w:cs="Times New Roman"/>
                <w:b/>
                <w:sz w:val="24"/>
              </w:rPr>
              <w:t>Date :                                     Visa :</w:t>
            </w:r>
          </w:p>
          <w:p w:rsidR="00FF3E9E" w:rsidRPr="003E4B6B" w:rsidRDefault="00FF3E9E" w:rsidP="002F43C6">
            <w:pPr>
              <w:rPr>
                <w:rFonts w:ascii="Times New Roman" w:hAnsi="Times New Roman" w:cs="Times New Roman"/>
                <w:b/>
                <w:sz w:val="24"/>
              </w:rPr>
            </w:pPr>
          </w:p>
        </w:tc>
        <w:tc>
          <w:tcPr>
            <w:tcW w:w="4717" w:type="dxa"/>
          </w:tcPr>
          <w:p w:rsidR="00FF3E9E" w:rsidRPr="003E4B6B" w:rsidRDefault="00FF3E9E" w:rsidP="002F43C6">
            <w:pPr>
              <w:spacing w:line="360" w:lineRule="auto"/>
              <w:rPr>
                <w:rFonts w:ascii="Times New Roman" w:hAnsi="Times New Roman" w:cs="Times New Roman"/>
                <w:b/>
                <w:sz w:val="24"/>
              </w:rPr>
            </w:pPr>
            <w:r w:rsidRPr="003E4B6B">
              <w:rPr>
                <w:rFonts w:ascii="Times New Roman" w:hAnsi="Times New Roman" w:cs="Times New Roman"/>
                <w:b/>
                <w:sz w:val="24"/>
              </w:rPr>
              <w:t xml:space="preserve">Le salarié : XXXXXXXXXXX </w:t>
            </w:r>
          </w:p>
          <w:p w:rsidR="00FF3E9E" w:rsidRPr="003E4B6B" w:rsidRDefault="00FF3E9E" w:rsidP="002F43C6">
            <w:pPr>
              <w:spacing w:line="360" w:lineRule="auto"/>
              <w:rPr>
                <w:rFonts w:ascii="Times New Roman" w:hAnsi="Times New Roman" w:cs="Times New Roman"/>
                <w:b/>
                <w:sz w:val="24"/>
              </w:rPr>
            </w:pPr>
            <w:r w:rsidRPr="003E4B6B">
              <w:rPr>
                <w:rFonts w:ascii="Times New Roman" w:hAnsi="Times New Roman" w:cs="Times New Roman"/>
                <w:b/>
                <w:sz w:val="24"/>
              </w:rPr>
              <w:t xml:space="preserve">Date :   </w:t>
            </w:r>
            <w:r>
              <w:rPr>
                <w:rFonts w:ascii="Times New Roman" w:hAnsi="Times New Roman" w:cs="Times New Roman"/>
                <w:b/>
                <w:sz w:val="24"/>
              </w:rPr>
              <w:t xml:space="preserve">                            </w:t>
            </w:r>
            <w:r w:rsidRPr="003E4B6B">
              <w:rPr>
                <w:rFonts w:ascii="Times New Roman" w:hAnsi="Times New Roman" w:cs="Times New Roman"/>
                <w:b/>
                <w:sz w:val="24"/>
              </w:rPr>
              <w:t xml:space="preserve">  Visa :</w:t>
            </w:r>
          </w:p>
        </w:tc>
      </w:tr>
    </w:tbl>
    <w:p w:rsidR="00FF3E9E" w:rsidRPr="003E4B6B" w:rsidRDefault="002F0438" w:rsidP="00FF3E9E">
      <w:pPr>
        <w:rPr>
          <w:rFonts w:ascii="Times New Roman" w:hAnsi="Times New Roman" w:cs="Times New Roman"/>
          <w:sz w:val="24"/>
        </w:rPr>
      </w:pPr>
      <w:r>
        <w:rPr>
          <w:rFonts w:ascii="Times New Roman" w:hAnsi="Times New Roman" w:cs="Times New Roman"/>
          <w:noProof/>
          <w:sz w:val="24"/>
          <w:lang w:eastAsia="fr-FR"/>
        </w:rPr>
        <w:pict>
          <v:shape id="_x0000_s1051" type="#_x0000_t99" href="#_Installations_et_conditions" style="position:absolute;margin-left:478.85pt;margin-top:23.4pt;width:32.25pt;height:44.25pt;rotation:6332378fd;flip:y;z-index:251694080;mso-position-horizontal-relative:text;mso-position-vertical-relative:text" o:button="t" fillcolor="red" strokecolor="red">
            <v:fill o:detectmouseclick="t"/>
          </v:shape>
        </w:pict>
      </w:r>
    </w:p>
    <w:p w:rsidR="003C6C86" w:rsidRDefault="00176C56" w:rsidP="00176C56">
      <w:pPr>
        <w:pStyle w:val="Titre1"/>
        <w:numPr>
          <w:ilvl w:val="0"/>
          <w:numId w:val="0"/>
        </w:numPr>
        <w:jc w:val="center"/>
      </w:pPr>
      <w:bookmarkStart w:id="45" w:name="_ANNEXE_3"/>
      <w:bookmarkStart w:id="46" w:name="_Toc416358028"/>
      <w:bookmarkEnd w:id="45"/>
      <w:r>
        <w:lastRenderedPageBreak/>
        <w:t>ANNEXE 3</w:t>
      </w:r>
      <w:bookmarkEnd w:id="46"/>
    </w:p>
    <w:p w:rsidR="00465F98" w:rsidRDefault="002F0438" w:rsidP="003C6C86">
      <w:pPr>
        <w:ind w:hanging="851"/>
        <w:jc w:val="center"/>
      </w:pPr>
      <w:r>
        <w:rPr>
          <w:noProof/>
          <w:lang w:eastAsia="fr-FR"/>
        </w:rPr>
        <w:pict>
          <v:shape id="_x0000_s1068" type="#_x0000_t99" href="#_Amélioration_(4.10)" style="position:absolute;left:0;text-align:left;margin-left:475.15pt;margin-top:701.25pt;width:32.25pt;height:44.25pt;rotation:6332378fd;flip:y;z-index:251717632" o:button="t" fillcolor="red" strokecolor="red">
            <v:fill o:detectmouseclick="t"/>
          </v:shape>
        </w:pict>
      </w:r>
      <w:r>
        <w:rPr>
          <w:noProof/>
          <w:lang w:eastAsia="fr-FR"/>
        </w:rPr>
        <w:pict>
          <v:rect id="_x0000_s1067" style="position:absolute;left:0;text-align:left;margin-left:218.6pt;margin-top:127.15pt;width:7.15pt;height:9pt;z-index:251716608"/>
        </w:pict>
      </w:r>
      <w:r>
        <w:rPr>
          <w:noProof/>
          <w:lang w:eastAsia="fr-FR"/>
        </w:rPr>
        <w:pict>
          <v:rect id="_x0000_s1066" style="position:absolute;left:0;text-align:left;margin-left:218.6pt;margin-top:115.9pt;width:7.15pt;height:9pt;z-index:251715584"/>
        </w:pict>
      </w:r>
      <w:r>
        <w:rPr>
          <w:noProof/>
          <w:lang w:eastAsia="fr-FR"/>
        </w:rPr>
        <w:pict>
          <v:rect id="_x0000_s1065" style="position:absolute;left:0;text-align:left;margin-left:133.1pt;margin-top:128.65pt;width:7.15pt;height:9pt;z-index:251714560"/>
        </w:pict>
      </w:r>
      <w:r>
        <w:rPr>
          <w:noProof/>
          <w:lang w:eastAsia="fr-FR"/>
        </w:rPr>
        <w:pict>
          <v:rect id="_x0000_s1064" style="position:absolute;left:0;text-align:left;margin-left:133.1pt;margin-top:116.65pt;width:7.15pt;height:9pt;z-index:251713536"/>
        </w:pict>
      </w:r>
      <w:r>
        <w:rPr>
          <w:noProof/>
          <w:lang w:eastAsia="fr-FR"/>
        </w:rPr>
        <w:pict>
          <v:rect id="_x0000_s1063" style="position:absolute;left:0;text-align:left;margin-left:-28.15pt;margin-top:567.4pt;width:513.75pt;height:111.75pt;z-index:251712512" filled="f"/>
        </w:pict>
      </w:r>
      <w:r>
        <w:rPr>
          <w:noProof/>
          <w:lang w:eastAsia="fr-FR"/>
        </w:rPr>
        <w:pict>
          <v:rect id="_x0000_s1062" style="position:absolute;left:0;text-align:left;margin-left:-28.15pt;margin-top:450.4pt;width:513.75pt;height:111.75pt;z-index:251711488" filled="f"/>
        </w:pict>
      </w:r>
      <w:r>
        <w:rPr>
          <w:noProof/>
          <w:lang w:eastAsia="fr-FR"/>
        </w:rPr>
        <w:pict>
          <v:rect id="_x0000_s1061" style="position:absolute;left:0;text-align:left;margin-left:-28.15pt;margin-top:349.9pt;width:513.75pt;height:88.5pt;z-index:251710464" filled="f"/>
        </w:pict>
      </w:r>
      <w:r>
        <w:rPr>
          <w:noProof/>
          <w:lang w:eastAsia="fr-FR"/>
        </w:rPr>
        <w:pict>
          <v:rect id="_x0000_s1060" style="position:absolute;left:0;text-align:left;margin-left:-28.9pt;margin-top:249.4pt;width:513.75pt;height:88.5pt;z-index:251709440" filled="f"/>
        </w:pict>
      </w:r>
      <w:r>
        <w:rPr>
          <w:noProof/>
          <w:lang w:eastAsia="fr-FR"/>
        </w:rPr>
        <w:pict>
          <v:rect id="_x0000_s1059" style="position:absolute;left:0;text-align:left;margin-left:-28.9pt;margin-top:150.4pt;width:513.75pt;height:88.5pt;z-index:251708416" filled="f"/>
        </w:pict>
      </w:r>
      <w:r>
        <w:rPr>
          <w:noProof/>
          <w:lang w:eastAsia="fr-FR"/>
        </w:rPr>
        <w:pict>
          <v:rect id="_x0000_s1058" style="position:absolute;left:0;text-align:left;margin-left:-29.65pt;margin-top:16.15pt;width:513.75pt;height:88.5pt;z-index:251707392" filled="f"/>
        </w:pict>
      </w:r>
      <w:r w:rsidR="003C6C86" w:rsidRPr="003C6C86">
        <w:rPr>
          <w:noProof/>
          <w:lang w:eastAsia="fr-FR"/>
        </w:rPr>
        <w:drawing>
          <wp:inline distT="0" distB="0" distL="0" distR="0">
            <wp:extent cx="6819900" cy="8318262"/>
            <wp:effectExtent l="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6819900" cy="8318262"/>
                    </a:xfrm>
                    <a:prstGeom prst="rect">
                      <a:avLst/>
                    </a:prstGeom>
                    <a:noFill/>
                    <a:ln w="9525">
                      <a:noFill/>
                      <a:miter lim="800000"/>
                      <a:headEnd/>
                      <a:tailEnd/>
                    </a:ln>
                  </pic:spPr>
                </pic:pic>
              </a:graphicData>
            </a:graphic>
          </wp:inline>
        </w:drawing>
      </w:r>
      <w:r w:rsidR="00176C56" w:rsidRPr="00176C56">
        <w:t xml:space="preserve"> </w:t>
      </w:r>
    </w:p>
    <w:p w:rsidR="00691BB5" w:rsidRDefault="00691BB5" w:rsidP="00691BB5">
      <w:pPr>
        <w:pStyle w:val="Titre1"/>
        <w:numPr>
          <w:ilvl w:val="0"/>
          <w:numId w:val="0"/>
        </w:numPr>
        <w:jc w:val="center"/>
      </w:pPr>
      <w:bookmarkStart w:id="47" w:name="_ANNEXE_4"/>
      <w:bookmarkStart w:id="48" w:name="_Toc416358029"/>
      <w:bookmarkEnd w:id="47"/>
      <w:r>
        <w:lastRenderedPageBreak/>
        <w:t>ANNEXE 4</w:t>
      </w:r>
      <w:bookmarkEnd w:id="48"/>
    </w:p>
    <w:p w:rsidR="00691BB5" w:rsidRDefault="00691BB5" w:rsidP="00691BB5">
      <w:pPr>
        <w:widowControl w:val="0"/>
        <w:tabs>
          <w:tab w:val="center" w:pos="1271"/>
          <w:tab w:val="center" w:pos="7486"/>
        </w:tabs>
        <w:autoSpaceDE w:val="0"/>
        <w:autoSpaceDN w:val="0"/>
        <w:adjustRightInd w:val="0"/>
        <w:spacing w:before="56" w:after="0" w:line="240" w:lineRule="auto"/>
        <w:rPr>
          <w:rFonts w:ascii="Times New Roman" w:hAnsi="Times New Roman" w:cs="Times New Roman"/>
          <w:color w:val="000000"/>
          <w:sz w:val="20"/>
          <w:szCs w:val="18"/>
        </w:rPr>
      </w:pPr>
    </w:p>
    <w:p w:rsidR="00691BB5" w:rsidRDefault="00691BB5" w:rsidP="00691BB5">
      <w:pPr>
        <w:widowControl w:val="0"/>
        <w:tabs>
          <w:tab w:val="center" w:pos="1271"/>
          <w:tab w:val="center" w:pos="7486"/>
        </w:tabs>
        <w:autoSpaceDE w:val="0"/>
        <w:autoSpaceDN w:val="0"/>
        <w:adjustRightInd w:val="0"/>
        <w:spacing w:before="56" w:after="0" w:line="240" w:lineRule="auto"/>
        <w:rPr>
          <w:rFonts w:ascii="Arial" w:hAnsi="Arial" w:cs="Arial"/>
          <w:sz w:val="24"/>
          <w:szCs w:val="24"/>
        </w:rPr>
      </w:pPr>
      <w:r w:rsidRPr="00835275">
        <w:rPr>
          <w:rFonts w:ascii="Times New Roman" w:hAnsi="Times New Roman" w:cs="Times New Roman"/>
          <w:color w:val="000000"/>
          <w:sz w:val="20"/>
          <w:szCs w:val="18"/>
        </w:rPr>
        <w:t>Entreprise</w:t>
      </w:r>
      <w:r>
        <w:rPr>
          <w:rFonts w:ascii="Times New Roman" w:hAnsi="Times New Roman" w:cs="Times New Roman"/>
          <w:color w:val="000000"/>
          <w:sz w:val="20"/>
          <w:szCs w:val="18"/>
        </w:rPr>
        <w:t>:</w:t>
      </w:r>
      <w:r>
        <w:rPr>
          <w:rFonts w:ascii="Times New Roman" w:hAnsi="Times New Roman" w:cs="Times New Roman"/>
          <w:color w:val="000000"/>
          <w:sz w:val="18"/>
          <w:szCs w:val="18"/>
        </w:rPr>
        <w:t xml:space="preserve"> </w:t>
      </w:r>
      <w:r>
        <w:rPr>
          <w:rFonts w:ascii="Arial" w:hAnsi="Arial" w:cs="Arial"/>
          <w:sz w:val="24"/>
          <w:szCs w:val="24"/>
        </w:rPr>
        <w:tab/>
      </w:r>
    </w:p>
    <w:p w:rsidR="00691BB5" w:rsidRDefault="00691BB5" w:rsidP="00691BB5">
      <w:pPr>
        <w:widowControl w:val="0"/>
        <w:tabs>
          <w:tab w:val="center" w:pos="1271"/>
          <w:tab w:val="center" w:pos="7486"/>
        </w:tabs>
        <w:autoSpaceDE w:val="0"/>
        <w:autoSpaceDN w:val="0"/>
        <w:adjustRightInd w:val="0"/>
        <w:spacing w:before="56" w:after="0" w:line="240" w:lineRule="auto"/>
        <w:rPr>
          <w:rFonts w:ascii="Times New Roman" w:hAnsi="Times New Roman" w:cs="Times New Roman"/>
          <w:color w:val="000000"/>
          <w:sz w:val="20"/>
          <w:szCs w:val="20"/>
        </w:rPr>
      </w:pPr>
    </w:p>
    <w:p w:rsidR="00691BB5" w:rsidRDefault="00691BB5" w:rsidP="00691BB5">
      <w:pPr>
        <w:widowControl w:val="0"/>
        <w:tabs>
          <w:tab w:val="center" w:pos="3297"/>
        </w:tabs>
        <w:autoSpaceDE w:val="0"/>
        <w:autoSpaceDN w:val="0"/>
        <w:adjustRightInd w:val="0"/>
        <w:spacing w:before="654" w:after="0" w:line="240" w:lineRule="auto"/>
        <w:rPr>
          <w:rFonts w:ascii="Arial" w:hAnsi="Arial" w:cs="Arial"/>
          <w:color w:val="000000"/>
          <w:sz w:val="56"/>
          <w:szCs w:val="56"/>
        </w:rPr>
      </w:pPr>
      <w:r>
        <w:rPr>
          <w:rFonts w:ascii="Arial" w:hAnsi="Arial" w:cs="Arial"/>
          <w:sz w:val="24"/>
          <w:szCs w:val="24"/>
        </w:rPr>
        <w:tab/>
      </w:r>
      <w:r>
        <w:rPr>
          <w:rFonts w:ascii="Arial" w:hAnsi="Arial" w:cs="Arial"/>
          <w:color w:val="000000"/>
          <w:sz w:val="48"/>
          <w:szCs w:val="48"/>
        </w:rPr>
        <w:t>Fiche d'intervention</w:t>
      </w:r>
    </w:p>
    <w:p w:rsidR="00691BB5" w:rsidRDefault="00691BB5" w:rsidP="00691BB5">
      <w:pPr>
        <w:widowControl w:val="0"/>
        <w:tabs>
          <w:tab w:val="right" w:pos="1245"/>
          <w:tab w:val="left" w:pos="1335"/>
          <w:tab w:val="right" w:pos="6237"/>
          <w:tab w:val="left" w:pos="6327"/>
        </w:tabs>
        <w:autoSpaceDE w:val="0"/>
        <w:autoSpaceDN w:val="0"/>
        <w:adjustRightInd w:val="0"/>
        <w:spacing w:before="425" w:after="0" w:line="240" w:lineRule="auto"/>
        <w:rPr>
          <w:rFonts w:ascii="Times New Roman" w:hAnsi="Times New Roman" w:cs="Times New Roman"/>
          <w:color w:val="000000"/>
          <w:sz w:val="35"/>
          <w:szCs w:val="35"/>
        </w:rPr>
      </w:pPr>
      <w:r>
        <w:rPr>
          <w:rFonts w:ascii="Arial" w:hAnsi="Arial" w:cs="Arial"/>
          <w:sz w:val="24"/>
          <w:szCs w:val="24"/>
        </w:rPr>
        <w:tab/>
      </w:r>
      <w:r>
        <w:rPr>
          <w:rFonts w:ascii="Times New Roman" w:hAnsi="Times New Roman" w:cs="Times New Roman"/>
          <w:i/>
          <w:iCs/>
          <w:color w:val="000000"/>
          <w:sz w:val="28"/>
          <w:szCs w:val="28"/>
        </w:rPr>
        <w:t>N° BON :</w:t>
      </w:r>
      <w:r>
        <w:rPr>
          <w:rFonts w:ascii="Arial" w:hAnsi="Arial" w:cs="Arial"/>
          <w:sz w:val="24"/>
          <w:szCs w:val="24"/>
        </w:rPr>
        <w:tab/>
      </w:r>
      <w:r>
        <w:rPr>
          <w:rFonts w:ascii="Arial" w:hAnsi="Arial" w:cs="Arial"/>
          <w:sz w:val="24"/>
          <w:szCs w:val="24"/>
        </w:rPr>
        <w:tab/>
      </w:r>
      <w:r>
        <w:rPr>
          <w:rFonts w:ascii="Times New Roman" w:hAnsi="Times New Roman" w:cs="Times New Roman"/>
          <w:b/>
          <w:bCs/>
          <w:color w:val="000000"/>
          <w:sz w:val="18"/>
          <w:szCs w:val="18"/>
        </w:rPr>
        <w:t>Date réception:</w:t>
      </w:r>
      <w:r>
        <w:rPr>
          <w:rFonts w:ascii="Arial" w:hAnsi="Arial" w:cs="Arial"/>
          <w:sz w:val="24"/>
          <w:szCs w:val="24"/>
        </w:rPr>
        <w:tab/>
      </w:r>
    </w:p>
    <w:p w:rsidR="00691BB5" w:rsidRDefault="00691BB5" w:rsidP="00691BB5">
      <w:pPr>
        <w:widowControl w:val="0"/>
        <w:tabs>
          <w:tab w:val="left" w:pos="113"/>
          <w:tab w:val="left" w:pos="1020"/>
        </w:tabs>
        <w:autoSpaceDE w:val="0"/>
        <w:autoSpaceDN w:val="0"/>
        <w:adjustRightInd w:val="0"/>
        <w:spacing w:before="416"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N° CBM:</w:t>
      </w:r>
      <w:r>
        <w:rPr>
          <w:rFonts w:ascii="Arial" w:hAnsi="Arial" w:cs="Arial"/>
          <w:sz w:val="24"/>
          <w:szCs w:val="24"/>
        </w:rPr>
        <w:tab/>
      </w:r>
    </w:p>
    <w:p w:rsidR="00691BB5" w:rsidRDefault="00691BB5" w:rsidP="00691BB5">
      <w:pPr>
        <w:widowControl w:val="0"/>
        <w:tabs>
          <w:tab w:val="right" w:pos="4176"/>
          <w:tab w:val="left" w:pos="4276"/>
        </w:tabs>
        <w:autoSpaceDE w:val="0"/>
        <w:autoSpaceDN w:val="0"/>
        <w:adjustRightInd w:val="0"/>
        <w:spacing w:before="76"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Désignation :</w:t>
      </w:r>
    </w:p>
    <w:p w:rsidR="00691BB5" w:rsidRDefault="00691BB5" w:rsidP="00691BB5">
      <w:pPr>
        <w:widowControl w:val="0"/>
        <w:tabs>
          <w:tab w:val="right" w:pos="4151"/>
          <w:tab w:val="left" w:pos="4276"/>
        </w:tabs>
        <w:autoSpaceDE w:val="0"/>
        <w:autoSpaceDN w:val="0"/>
        <w:adjustRightInd w:val="0"/>
        <w:spacing w:before="76"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Nomenclature :</w:t>
      </w:r>
      <w:r>
        <w:rPr>
          <w:rFonts w:ascii="Arial" w:hAnsi="Arial" w:cs="Arial"/>
          <w:sz w:val="24"/>
          <w:szCs w:val="24"/>
        </w:rPr>
        <w:tab/>
      </w:r>
    </w:p>
    <w:p w:rsidR="00691BB5" w:rsidRDefault="00691BB5" w:rsidP="00691BB5">
      <w:pPr>
        <w:widowControl w:val="0"/>
        <w:tabs>
          <w:tab w:val="right" w:pos="4139"/>
          <w:tab w:val="left" w:pos="4276"/>
        </w:tabs>
        <w:autoSpaceDE w:val="0"/>
        <w:autoSpaceDN w:val="0"/>
        <w:adjustRightInd w:val="0"/>
        <w:spacing w:before="76"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 xml:space="preserve"> Fournisseur :</w:t>
      </w:r>
      <w:r>
        <w:rPr>
          <w:rFonts w:ascii="Arial" w:hAnsi="Arial" w:cs="Arial"/>
          <w:sz w:val="24"/>
          <w:szCs w:val="24"/>
        </w:rPr>
        <w:tab/>
      </w:r>
    </w:p>
    <w:p w:rsidR="00691BB5" w:rsidRDefault="00691BB5" w:rsidP="00691BB5">
      <w:pPr>
        <w:widowControl w:val="0"/>
        <w:tabs>
          <w:tab w:val="right" w:pos="4132"/>
          <w:tab w:val="left" w:pos="4276"/>
        </w:tabs>
        <w:autoSpaceDE w:val="0"/>
        <w:autoSpaceDN w:val="0"/>
        <w:adjustRightInd w:val="0"/>
        <w:spacing w:before="77"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N° série :</w:t>
      </w:r>
      <w:r>
        <w:rPr>
          <w:rFonts w:ascii="Arial" w:hAnsi="Arial" w:cs="Arial"/>
          <w:sz w:val="24"/>
          <w:szCs w:val="24"/>
        </w:rPr>
        <w:tab/>
      </w:r>
    </w:p>
    <w:p w:rsidR="00691BB5" w:rsidRDefault="00691BB5" w:rsidP="00691BB5">
      <w:pPr>
        <w:widowControl w:val="0"/>
        <w:tabs>
          <w:tab w:val="right" w:pos="4125"/>
          <w:tab w:val="left" w:pos="4276"/>
        </w:tabs>
        <w:autoSpaceDE w:val="0"/>
        <w:autoSpaceDN w:val="0"/>
        <w:adjustRightInd w:val="0"/>
        <w:spacing w:before="80"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Date réception (livraison) :</w:t>
      </w:r>
    </w:p>
    <w:p w:rsidR="00691BB5" w:rsidRDefault="00691BB5" w:rsidP="00691BB5">
      <w:pPr>
        <w:widowControl w:val="0"/>
        <w:tabs>
          <w:tab w:val="right" w:pos="4140"/>
          <w:tab w:val="left" w:pos="4276"/>
        </w:tabs>
        <w:autoSpaceDE w:val="0"/>
        <w:autoSpaceDN w:val="0"/>
        <w:adjustRightInd w:val="0"/>
        <w:spacing w:before="80"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Affectation :</w:t>
      </w:r>
    </w:p>
    <w:p w:rsidR="00691BB5" w:rsidRDefault="00691BB5" w:rsidP="00691BB5">
      <w:pPr>
        <w:widowControl w:val="0"/>
        <w:tabs>
          <w:tab w:val="right" w:pos="4155"/>
          <w:tab w:val="left" w:pos="4276"/>
        </w:tabs>
        <w:autoSpaceDE w:val="0"/>
        <w:autoSpaceDN w:val="0"/>
        <w:adjustRightInd w:val="0"/>
        <w:spacing w:before="67"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Type maintenance :</w:t>
      </w:r>
      <w:r>
        <w:rPr>
          <w:rFonts w:ascii="Arial" w:hAnsi="Arial" w:cs="Arial"/>
          <w:sz w:val="24"/>
          <w:szCs w:val="24"/>
        </w:rPr>
        <w:tab/>
      </w:r>
    </w:p>
    <w:p w:rsidR="00691BB5" w:rsidRDefault="00691BB5" w:rsidP="00691BB5">
      <w:pPr>
        <w:widowControl w:val="0"/>
        <w:tabs>
          <w:tab w:val="center" w:pos="2265"/>
          <w:tab w:val="center" w:pos="6869"/>
        </w:tabs>
        <w:autoSpaceDE w:val="0"/>
        <w:autoSpaceDN w:val="0"/>
        <w:adjustRightInd w:val="0"/>
        <w:spacing w:before="486" w:after="0" w:line="240" w:lineRule="auto"/>
        <w:rPr>
          <w:rFonts w:ascii="Times New Roman" w:hAnsi="Times New Roman" w:cs="Times New Roman"/>
          <w:b/>
          <w:bCs/>
          <w:color w:val="000000"/>
          <w:sz w:val="30"/>
          <w:szCs w:val="30"/>
          <w:u w:val="single"/>
        </w:rPr>
      </w:pPr>
      <w:r>
        <w:rPr>
          <w:rFonts w:ascii="Arial" w:hAnsi="Arial" w:cs="Arial"/>
          <w:sz w:val="24"/>
          <w:szCs w:val="24"/>
        </w:rPr>
        <w:tab/>
      </w:r>
      <w:r>
        <w:rPr>
          <w:rFonts w:ascii="Times New Roman" w:hAnsi="Times New Roman" w:cs="Times New Roman"/>
          <w:b/>
          <w:bCs/>
          <w:color w:val="000000"/>
          <w:sz w:val="24"/>
          <w:szCs w:val="24"/>
          <w:u w:val="single"/>
        </w:rPr>
        <w:t>Intervention extérieure</w:t>
      </w:r>
      <w:r>
        <w:rPr>
          <w:rFonts w:ascii="Arial" w:hAnsi="Arial" w:cs="Arial"/>
          <w:sz w:val="24"/>
          <w:szCs w:val="24"/>
        </w:rPr>
        <w:tab/>
      </w:r>
      <w:r>
        <w:rPr>
          <w:rFonts w:ascii="Times New Roman" w:hAnsi="Times New Roman" w:cs="Times New Roman"/>
          <w:b/>
          <w:bCs/>
          <w:color w:val="000000"/>
          <w:sz w:val="24"/>
          <w:szCs w:val="24"/>
          <w:u w:val="single"/>
        </w:rPr>
        <w:t>Intervention interne</w:t>
      </w:r>
    </w:p>
    <w:p w:rsidR="00691BB5" w:rsidRDefault="00691BB5" w:rsidP="00691BB5">
      <w:pPr>
        <w:widowControl w:val="0"/>
        <w:tabs>
          <w:tab w:val="right" w:pos="2089"/>
          <w:tab w:val="right" w:pos="5955"/>
          <w:tab w:val="left" w:pos="6045"/>
        </w:tabs>
        <w:autoSpaceDE w:val="0"/>
        <w:autoSpaceDN w:val="0"/>
        <w:adjustRightInd w:val="0"/>
        <w:spacing w:before="116" w:after="0" w:line="240" w:lineRule="auto"/>
        <w:rPr>
          <w:rFonts w:ascii="Times New Roman" w:hAnsi="Times New Roman" w:cs="Times New Roman"/>
          <w:color w:val="000000"/>
          <w:sz w:val="24"/>
          <w:szCs w:val="24"/>
        </w:rPr>
      </w:pPr>
      <w:r>
        <w:rPr>
          <w:rFonts w:ascii="Arial" w:hAnsi="Arial" w:cs="Arial"/>
          <w:sz w:val="24"/>
          <w:szCs w:val="24"/>
        </w:rPr>
        <w:tab/>
      </w:r>
      <w:r>
        <w:rPr>
          <w:rFonts w:ascii="Times New Roman" w:hAnsi="Times New Roman" w:cs="Times New Roman"/>
          <w:b/>
          <w:bCs/>
          <w:color w:val="000000"/>
          <w:sz w:val="18"/>
          <w:szCs w:val="18"/>
        </w:rPr>
        <w:t>Contrat de maintenance :</w:t>
      </w:r>
      <w:r>
        <w:rPr>
          <w:rFonts w:ascii="Arial" w:hAnsi="Arial" w:cs="Arial"/>
          <w:sz w:val="24"/>
          <w:szCs w:val="24"/>
        </w:rPr>
        <w:tab/>
      </w:r>
      <w:r>
        <w:rPr>
          <w:rFonts w:ascii="Times New Roman" w:hAnsi="Times New Roman" w:cs="Times New Roman"/>
          <w:b/>
          <w:bCs/>
          <w:color w:val="000000"/>
          <w:sz w:val="18"/>
          <w:szCs w:val="18"/>
        </w:rPr>
        <w:t>Technicien :</w:t>
      </w:r>
      <w:r>
        <w:rPr>
          <w:rFonts w:ascii="Arial" w:hAnsi="Arial" w:cs="Arial"/>
          <w:sz w:val="24"/>
          <w:szCs w:val="24"/>
        </w:rPr>
        <w:tab/>
      </w:r>
    </w:p>
    <w:p w:rsidR="00691BB5" w:rsidRDefault="00691BB5" w:rsidP="00691BB5">
      <w:pPr>
        <w:widowControl w:val="0"/>
        <w:tabs>
          <w:tab w:val="right" w:pos="1245"/>
          <w:tab w:val="right" w:pos="5972"/>
        </w:tabs>
        <w:autoSpaceDE w:val="0"/>
        <w:autoSpaceDN w:val="0"/>
        <w:adjustRightInd w:val="0"/>
        <w:spacing w:before="70" w:after="0" w:line="240" w:lineRule="auto"/>
        <w:rPr>
          <w:rFonts w:ascii="Times New Roman" w:hAnsi="Times New Roman" w:cs="Times New Roman"/>
          <w:b/>
          <w:bCs/>
          <w:color w:val="000000"/>
          <w:sz w:val="23"/>
          <w:szCs w:val="23"/>
        </w:rPr>
      </w:pPr>
      <w:r>
        <w:rPr>
          <w:rFonts w:ascii="Arial" w:hAnsi="Arial" w:cs="Arial"/>
          <w:sz w:val="24"/>
          <w:szCs w:val="24"/>
        </w:rPr>
        <w:tab/>
      </w:r>
      <w:r>
        <w:rPr>
          <w:rFonts w:ascii="Times New Roman" w:hAnsi="Times New Roman" w:cs="Times New Roman"/>
          <w:b/>
          <w:bCs/>
          <w:color w:val="000000"/>
          <w:sz w:val="18"/>
          <w:szCs w:val="18"/>
        </w:rPr>
        <w:t>Observations :</w:t>
      </w:r>
      <w:r>
        <w:rPr>
          <w:rFonts w:ascii="Arial" w:hAnsi="Arial" w:cs="Arial"/>
          <w:sz w:val="24"/>
          <w:szCs w:val="24"/>
        </w:rPr>
        <w:tab/>
      </w:r>
      <w:r>
        <w:rPr>
          <w:rFonts w:ascii="Times New Roman" w:hAnsi="Times New Roman" w:cs="Times New Roman"/>
          <w:b/>
          <w:bCs/>
          <w:color w:val="000000"/>
          <w:sz w:val="18"/>
          <w:szCs w:val="18"/>
        </w:rPr>
        <w:t>Travail effectué :</w:t>
      </w:r>
    </w:p>
    <w:p w:rsidR="00691BB5" w:rsidRDefault="00691BB5" w:rsidP="00691BB5">
      <w:pPr>
        <w:widowControl w:val="0"/>
        <w:tabs>
          <w:tab w:val="left" w:pos="4705"/>
        </w:tabs>
        <w:autoSpaceDE w:val="0"/>
        <w:autoSpaceDN w:val="0"/>
        <w:adjustRightInd w:val="0"/>
        <w:spacing w:before="76" w:after="0" w:line="240" w:lineRule="auto"/>
        <w:rPr>
          <w:rFonts w:ascii="Times New Roman" w:hAnsi="Times New Roman" w:cs="Times New Roman"/>
          <w:color w:val="000000"/>
          <w:sz w:val="21"/>
          <w:szCs w:val="21"/>
        </w:rPr>
      </w:pPr>
      <w:r>
        <w:rPr>
          <w:rFonts w:ascii="Arial" w:hAnsi="Arial" w:cs="Arial"/>
          <w:sz w:val="24"/>
          <w:szCs w:val="24"/>
        </w:rPr>
        <w:tab/>
      </w:r>
    </w:p>
    <w:p w:rsidR="00691BB5" w:rsidRDefault="00691BB5" w:rsidP="00691BB5">
      <w:pPr>
        <w:widowControl w:val="0"/>
        <w:tabs>
          <w:tab w:val="right" w:pos="2048"/>
          <w:tab w:val="left" w:pos="2154"/>
        </w:tabs>
        <w:autoSpaceDE w:val="0"/>
        <w:autoSpaceDN w:val="0"/>
        <w:adjustRightInd w:val="0"/>
        <w:spacing w:before="1700"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Date envoi :</w:t>
      </w:r>
      <w:r>
        <w:rPr>
          <w:rFonts w:ascii="Arial" w:hAnsi="Arial" w:cs="Arial"/>
          <w:sz w:val="24"/>
          <w:szCs w:val="24"/>
        </w:rPr>
        <w:tab/>
      </w:r>
    </w:p>
    <w:p w:rsidR="00691BB5" w:rsidRDefault="00691BB5" w:rsidP="00691BB5">
      <w:pPr>
        <w:widowControl w:val="0"/>
        <w:tabs>
          <w:tab w:val="right" w:pos="2033"/>
          <w:tab w:val="left" w:pos="2154"/>
        </w:tabs>
        <w:autoSpaceDE w:val="0"/>
        <w:autoSpaceDN w:val="0"/>
        <w:adjustRightInd w:val="0"/>
        <w:spacing w:before="133"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Date Retour :</w:t>
      </w:r>
      <w:r>
        <w:rPr>
          <w:rFonts w:ascii="Arial" w:hAnsi="Arial" w:cs="Arial"/>
          <w:sz w:val="24"/>
          <w:szCs w:val="24"/>
        </w:rPr>
        <w:tab/>
      </w:r>
    </w:p>
    <w:p w:rsidR="00691BB5" w:rsidRDefault="00691BB5" w:rsidP="00691BB5">
      <w:pPr>
        <w:widowControl w:val="0"/>
        <w:tabs>
          <w:tab w:val="right" w:pos="2051"/>
          <w:tab w:val="left" w:pos="2154"/>
        </w:tabs>
        <w:autoSpaceDE w:val="0"/>
        <w:autoSpaceDN w:val="0"/>
        <w:adjustRightInd w:val="0"/>
        <w:spacing w:before="76"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Société de maintenance :</w:t>
      </w:r>
      <w:r>
        <w:rPr>
          <w:rFonts w:ascii="Arial" w:hAnsi="Arial" w:cs="Arial"/>
          <w:sz w:val="24"/>
          <w:szCs w:val="24"/>
        </w:rPr>
        <w:tab/>
      </w:r>
    </w:p>
    <w:p w:rsidR="00691BB5" w:rsidRDefault="00691BB5" w:rsidP="00691BB5">
      <w:pPr>
        <w:widowControl w:val="0"/>
        <w:tabs>
          <w:tab w:val="right" w:pos="2040"/>
        </w:tabs>
        <w:autoSpaceDE w:val="0"/>
        <w:autoSpaceDN w:val="0"/>
        <w:adjustRightInd w:val="0"/>
        <w:spacing w:before="77" w:after="0" w:line="240" w:lineRule="auto"/>
        <w:rPr>
          <w:rFonts w:ascii="Times New Roman" w:hAnsi="Times New Roman" w:cs="Times New Roman"/>
          <w:b/>
          <w:bCs/>
          <w:color w:val="000000"/>
          <w:sz w:val="23"/>
          <w:szCs w:val="23"/>
        </w:rPr>
      </w:pPr>
      <w:r>
        <w:rPr>
          <w:rFonts w:ascii="Arial" w:hAnsi="Arial" w:cs="Arial"/>
          <w:sz w:val="24"/>
          <w:szCs w:val="24"/>
        </w:rPr>
        <w:tab/>
      </w:r>
      <w:r>
        <w:rPr>
          <w:rFonts w:ascii="Times New Roman" w:hAnsi="Times New Roman" w:cs="Times New Roman"/>
          <w:b/>
          <w:bCs/>
          <w:color w:val="000000"/>
          <w:sz w:val="18"/>
          <w:szCs w:val="18"/>
        </w:rPr>
        <w:t>TEL :</w:t>
      </w:r>
    </w:p>
    <w:p w:rsidR="00691BB5" w:rsidRDefault="00691BB5" w:rsidP="00691BB5">
      <w:pPr>
        <w:widowControl w:val="0"/>
        <w:tabs>
          <w:tab w:val="left" w:pos="1530"/>
        </w:tabs>
        <w:autoSpaceDE w:val="0"/>
        <w:autoSpaceDN w:val="0"/>
        <w:adjustRightInd w:val="0"/>
        <w:spacing w:before="76" w:after="0" w:line="240" w:lineRule="auto"/>
        <w:rPr>
          <w:rFonts w:ascii="Times New Roman" w:hAnsi="Times New Roman" w:cs="Times New Roman"/>
          <w:b/>
          <w:bCs/>
          <w:color w:val="000000"/>
          <w:sz w:val="23"/>
          <w:szCs w:val="23"/>
        </w:rPr>
      </w:pPr>
      <w:r>
        <w:rPr>
          <w:rFonts w:ascii="Arial" w:hAnsi="Arial" w:cs="Arial"/>
          <w:sz w:val="24"/>
          <w:szCs w:val="24"/>
        </w:rPr>
        <w:tab/>
      </w:r>
      <w:r>
        <w:rPr>
          <w:rFonts w:ascii="Times New Roman" w:hAnsi="Times New Roman" w:cs="Times New Roman"/>
          <w:b/>
          <w:bCs/>
          <w:color w:val="000000"/>
          <w:sz w:val="18"/>
          <w:szCs w:val="18"/>
        </w:rPr>
        <w:t>FAX :</w:t>
      </w:r>
    </w:p>
    <w:p w:rsidR="00691BB5" w:rsidRDefault="00691BB5" w:rsidP="00691BB5">
      <w:pPr>
        <w:widowControl w:val="0"/>
        <w:tabs>
          <w:tab w:val="right" w:pos="4489"/>
          <w:tab w:val="left" w:pos="4587"/>
          <w:tab w:val="left" w:pos="5385"/>
        </w:tabs>
        <w:autoSpaceDE w:val="0"/>
        <w:autoSpaceDN w:val="0"/>
        <w:adjustRightInd w:val="0"/>
        <w:spacing w:before="303"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Coût :</w:t>
      </w:r>
      <w:r>
        <w:rPr>
          <w:rFonts w:ascii="Arial" w:hAnsi="Arial" w:cs="Arial"/>
          <w:sz w:val="24"/>
          <w:szCs w:val="24"/>
        </w:rPr>
        <w:tab/>
      </w:r>
    </w:p>
    <w:p w:rsidR="00691BB5" w:rsidRDefault="00691BB5" w:rsidP="00691BB5">
      <w:pPr>
        <w:widowControl w:val="0"/>
        <w:tabs>
          <w:tab w:val="right" w:pos="4504"/>
          <w:tab w:val="left" w:pos="4594"/>
          <w:tab w:val="left" w:pos="5385"/>
        </w:tabs>
        <w:autoSpaceDE w:val="0"/>
        <w:autoSpaceDN w:val="0"/>
        <w:adjustRightInd w:val="0"/>
        <w:spacing w:before="129"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Temps :</w:t>
      </w:r>
      <w:r>
        <w:rPr>
          <w:rFonts w:ascii="Arial" w:hAnsi="Arial" w:cs="Arial"/>
          <w:sz w:val="24"/>
          <w:szCs w:val="24"/>
        </w:rPr>
        <w:tab/>
      </w:r>
      <w:r>
        <w:rPr>
          <w:rFonts w:ascii="Arial" w:hAnsi="Arial" w:cs="Arial"/>
          <w:sz w:val="24"/>
          <w:szCs w:val="24"/>
        </w:rPr>
        <w:tab/>
      </w:r>
      <w:r>
        <w:rPr>
          <w:rFonts w:ascii="Times New Roman" w:hAnsi="Times New Roman" w:cs="Times New Roman"/>
          <w:color w:val="000000"/>
          <w:sz w:val="18"/>
          <w:szCs w:val="18"/>
        </w:rPr>
        <w:t>heures</w:t>
      </w:r>
    </w:p>
    <w:p w:rsidR="00691BB5" w:rsidRDefault="00691BB5" w:rsidP="00691BB5">
      <w:pPr>
        <w:widowControl w:val="0"/>
        <w:tabs>
          <w:tab w:val="right" w:pos="4489"/>
          <w:tab w:val="left" w:pos="4587"/>
        </w:tabs>
        <w:autoSpaceDE w:val="0"/>
        <w:autoSpaceDN w:val="0"/>
        <w:adjustRightInd w:val="0"/>
        <w:spacing w:before="133" w:after="0" w:line="240" w:lineRule="auto"/>
        <w:rPr>
          <w:rFonts w:ascii="Times New Roman" w:hAnsi="Times New Roman" w:cs="Times New Roman"/>
          <w:color w:val="000000"/>
          <w:sz w:val="23"/>
          <w:szCs w:val="23"/>
        </w:rPr>
      </w:pPr>
      <w:r>
        <w:rPr>
          <w:rFonts w:ascii="Arial" w:hAnsi="Arial" w:cs="Arial"/>
          <w:sz w:val="24"/>
          <w:szCs w:val="24"/>
        </w:rPr>
        <w:tab/>
      </w:r>
      <w:r>
        <w:rPr>
          <w:rFonts w:ascii="Times New Roman" w:hAnsi="Times New Roman" w:cs="Times New Roman"/>
          <w:b/>
          <w:bCs/>
          <w:color w:val="000000"/>
          <w:sz w:val="18"/>
          <w:szCs w:val="18"/>
        </w:rPr>
        <w:t>Date remise en service :</w:t>
      </w:r>
      <w:r>
        <w:rPr>
          <w:rFonts w:ascii="Arial" w:hAnsi="Arial" w:cs="Arial"/>
          <w:sz w:val="24"/>
          <w:szCs w:val="24"/>
        </w:rPr>
        <w:tab/>
      </w:r>
    </w:p>
    <w:p w:rsidR="00691BB5" w:rsidRDefault="002F0438" w:rsidP="00691BB5">
      <w:pPr>
        <w:widowControl w:val="0"/>
        <w:tabs>
          <w:tab w:val="right" w:pos="4470"/>
        </w:tabs>
        <w:autoSpaceDE w:val="0"/>
        <w:autoSpaceDN w:val="0"/>
        <w:adjustRightInd w:val="0"/>
        <w:spacing w:before="120" w:after="0" w:line="240" w:lineRule="auto"/>
        <w:rPr>
          <w:rFonts w:ascii="Times New Roman" w:hAnsi="Times New Roman" w:cs="Times New Roman"/>
          <w:b/>
          <w:bCs/>
          <w:color w:val="000000"/>
          <w:sz w:val="18"/>
          <w:szCs w:val="18"/>
        </w:rPr>
      </w:pPr>
      <w:r w:rsidRPr="002F0438">
        <w:rPr>
          <w:noProof/>
          <w:lang w:eastAsia="fr-FR"/>
        </w:rPr>
        <w:pict>
          <v:shape id="_x0000_s1080" type="#_x0000_t99" href="#_Actions_préventives_(4.12)" style="position:absolute;margin-left:460.15pt;margin-top:130.95pt;width:32.25pt;height:44.25pt;rotation:6332378fd;flip:y;z-index:251732992" o:button="t" fillcolor="red" strokecolor="red">
            <v:fill o:detectmouseclick="t"/>
          </v:shape>
        </w:pict>
      </w:r>
      <w:r w:rsidR="00691BB5">
        <w:rPr>
          <w:rFonts w:ascii="Arial" w:hAnsi="Arial" w:cs="Arial"/>
          <w:sz w:val="24"/>
          <w:szCs w:val="24"/>
        </w:rPr>
        <w:tab/>
      </w:r>
      <w:r w:rsidR="00691BB5">
        <w:rPr>
          <w:rFonts w:ascii="Times New Roman" w:hAnsi="Times New Roman" w:cs="Times New Roman"/>
          <w:b/>
          <w:bCs/>
          <w:color w:val="000000"/>
          <w:sz w:val="18"/>
          <w:szCs w:val="18"/>
        </w:rPr>
        <w:t>Prochaine maintenance :</w:t>
      </w:r>
    </w:p>
    <w:p w:rsidR="00691BB5" w:rsidRDefault="00691BB5" w:rsidP="00691BB5">
      <w:pPr>
        <w:widowControl w:val="0"/>
        <w:tabs>
          <w:tab w:val="right" w:pos="4470"/>
        </w:tabs>
        <w:autoSpaceDE w:val="0"/>
        <w:autoSpaceDN w:val="0"/>
        <w:adjustRightInd w:val="0"/>
        <w:spacing w:before="120" w:after="0" w:line="240" w:lineRule="auto"/>
        <w:rPr>
          <w:rFonts w:ascii="Times New Roman" w:hAnsi="Times New Roman" w:cs="Times New Roman"/>
          <w:b/>
          <w:bCs/>
          <w:color w:val="000000"/>
          <w:sz w:val="18"/>
          <w:szCs w:val="18"/>
        </w:rPr>
      </w:pPr>
    </w:p>
    <w:p w:rsidR="00691BB5" w:rsidRDefault="00691BB5" w:rsidP="00691BB5">
      <w:pPr>
        <w:widowControl w:val="0"/>
        <w:tabs>
          <w:tab w:val="right" w:pos="4470"/>
        </w:tabs>
        <w:autoSpaceDE w:val="0"/>
        <w:autoSpaceDN w:val="0"/>
        <w:adjustRightInd w:val="0"/>
        <w:spacing w:before="120" w:after="0" w:line="240" w:lineRule="auto"/>
        <w:rPr>
          <w:rFonts w:ascii="Times New Roman" w:hAnsi="Times New Roman" w:cs="Times New Roman"/>
          <w:b/>
          <w:bCs/>
          <w:color w:val="000000"/>
          <w:sz w:val="18"/>
          <w:szCs w:val="18"/>
        </w:rPr>
      </w:pPr>
    </w:p>
    <w:p w:rsidR="00691BB5" w:rsidRDefault="00691BB5" w:rsidP="00691BB5">
      <w:pPr>
        <w:widowControl w:val="0"/>
        <w:tabs>
          <w:tab w:val="right" w:pos="4470"/>
        </w:tabs>
        <w:autoSpaceDE w:val="0"/>
        <w:autoSpaceDN w:val="0"/>
        <w:adjustRightInd w:val="0"/>
        <w:spacing w:before="120" w:after="0" w:line="240" w:lineRule="auto"/>
        <w:rPr>
          <w:rFonts w:ascii="Times New Roman" w:hAnsi="Times New Roman" w:cs="Times New Roman"/>
          <w:b/>
          <w:bCs/>
          <w:color w:val="000000"/>
          <w:sz w:val="18"/>
          <w:szCs w:val="18"/>
        </w:rPr>
      </w:pPr>
    </w:p>
    <w:p w:rsidR="00691BB5" w:rsidRDefault="00691BB5" w:rsidP="00691BB5">
      <w:pPr>
        <w:widowControl w:val="0"/>
        <w:tabs>
          <w:tab w:val="right" w:pos="4470"/>
        </w:tabs>
        <w:autoSpaceDE w:val="0"/>
        <w:autoSpaceDN w:val="0"/>
        <w:adjustRightInd w:val="0"/>
        <w:spacing w:before="120" w:after="0" w:line="240" w:lineRule="auto"/>
        <w:jc w:val="right"/>
        <w:rPr>
          <w:rFonts w:ascii="Times New Roman" w:hAnsi="Times New Roman" w:cs="Times New Roman"/>
          <w:color w:val="000000"/>
          <w:sz w:val="21"/>
          <w:szCs w:val="21"/>
        </w:rPr>
      </w:pPr>
      <w:r>
        <w:rPr>
          <w:rFonts w:ascii="Arial" w:hAnsi="Arial" w:cs="Arial"/>
          <w:sz w:val="24"/>
          <w:szCs w:val="24"/>
        </w:rPr>
        <w:tab/>
      </w:r>
      <w:r>
        <w:rPr>
          <w:rFonts w:ascii="Arial" w:hAnsi="Arial" w:cs="Arial"/>
          <w:sz w:val="24"/>
          <w:szCs w:val="24"/>
        </w:rPr>
        <w:tab/>
      </w:r>
      <w:r>
        <w:rPr>
          <w:rFonts w:ascii="Times New Roman" w:hAnsi="Times New Roman" w:cs="Times New Roman"/>
          <w:color w:val="000000"/>
          <w:sz w:val="16"/>
          <w:szCs w:val="16"/>
        </w:rPr>
        <w:t>Page 1 sur 1</w:t>
      </w:r>
    </w:p>
    <w:p w:rsidR="00465F98" w:rsidRDefault="00465F98" w:rsidP="00465F98"/>
    <w:p w:rsidR="0006745A" w:rsidRDefault="0006745A" w:rsidP="0006745A">
      <w:pPr>
        <w:pStyle w:val="Titre1"/>
        <w:numPr>
          <w:ilvl w:val="0"/>
          <w:numId w:val="0"/>
        </w:numPr>
        <w:jc w:val="center"/>
      </w:pPr>
      <w:bookmarkStart w:id="49" w:name="_ANNEXE_5"/>
      <w:bookmarkStart w:id="50" w:name="_Toc416358030"/>
      <w:bookmarkEnd w:id="49"/>
      <w:r>
        <w:lastRenderedPageBreak/>
        <w:t>ANNEXE 5</w:t>
      </w:r>
      <w:bookmarkEnd w:id="50"/>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r>
        <w:rPr>
          <w:noProof/>
          <w:lang w:eastAsia="fr-FR"/>
        </w:rPr>
        <w:drawing>
          <wp:anchor distT="0" distB="0" distL="114300" distR="114300" simplePos="0" relativeHeight="251734016" behindDoc="0" locked="0" layoutInCell="1" allowOverlap="1">
            <wp:simplePos x="0" y="0"/>
            <wp:positionH relativeFrom="column">
              <wp:posOffset>-1994535</wp:posOffset>
            </wp:positionH>
            <wp:positionV relativeFrom="paragraph">
              <wp:posOffset>229235</wp:posOffset>
            </wp:positionV>
            <wp:extent cx="8676005" cy="5951220"/>
            <wp:effectExtent l="0" t="1371600" r="0" b="134493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rot="5400000">
                      <a:off x="0" y="0"/>
                      <a:ext cx="8676005" cy="5951220"/>
                    </a:xfrm>
                    <a:prstGeom prst="rect">
                      <a:avLst/>
                    </a:prstGeom>
                    <a:noFill/>
                    <a:ln w="9525">
                      <a:noFill/>
                      <a:miter lim="800000"/>
                      <a:headEnd/>
                      <a:tailEnd/>
                    </a:ln>
                  </pic:spPr>
                </pic:pic>
              </a:graphicData>
            </a:graphic>
          </wp:anchor>
        </w:drawing>
      </w: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873ABE" w:rsidP="0006745A">
      <w:pPr>
        <w:jc w:val="center"/>
      </w:pPr>
    </w:p>
    <w:p w:rsidR="00873ABE" w:rsidRDefault="002F0438" w:rsidP="0006745A">
      <w:pPr>
        <w:jc w:val="center"/>
      </w:pPr>
      <w:r>
        <w:rPr>
          <w:noProof/>
          <w:lang w:eastAsia="fr-FR"/>
        </w:rPr>
        <w:pict>
          <v:shape id="_x0000_s1081" type="#_x0000_t99" href="#_Achat_de_services" style="position:absolute;left:0;text-align:left;margin-left:474.65pt;margin-top:29.65pt;width:32.25pt;height:44.25pt;rotation:6332378fd;flip:y;z-index:251735040" o:button="t" fillcolor="red" strokecolor="red">
            <v:fill o:detectmouseclick="t"/>
          </v:shape>
        </w:pict>
      </w:r>
    </w:p>
    <w:p w:rsidR="00BB1179" w:rsidRDefault="00BB1179" w:rsidP="00873ABE">
      <w:pPr>
        <w:pStyle w:val="Titre1"/>
        <w:numPr>
          <w:ilvl w:val="0"/>
          <w:numId w:val="0"/>
        </w:numPr>
        <w:jc w:val="center"/>
      </w:pPr>
      <w:bookmarkStart w:id="51" w:name="_ANNEXE_6"/>
      <w:bookmarkStart w:id="52" w:name="_Toc416358031"/>
      <w:bookmarkEnd w:id="51"/>
      <w:r>
        <w:lastRenderedPageBreak/>
        <w:t>ANNEXE 6</w:t>
      </w:r>
      <w:bookmarkEnd w:id="52"/>
    </w:p>
    <w:p w:rsidR="00BB1179" w:rsidRDefault="00BB1179" w:rsidP="00873ABE">
      <w:pPr>
        <w:pStyle w:val="Titre1"/>
        <w:numPr>
          <w:ilvl w:val="0"/>
          <w:numId w:val="0"/>
        </w:numPr>
        <w:jc w:val="center"/>
      </w:pPr>
      <w:r w:rsidRPr="00BB1179">
        <w:rPr>
          <w:noProof/>
          <w:lang w:eastAsia="fr-FR"/>
        </w:rPr>
        <w:drawing>
          <wp:inline distT="0" distB="0" distL="0" distR="0">
            <wp:extent cx="5760720" cy="6908751"/>
            <wp:effectExtent l="19050" t="19050" r="11430" b="25449"/>
            <wp:docPr id="5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5760720" cy="6908751"/>
                    </a:xfrm>
                    <a:prstGeom prst="rect">
                      <a:avLst/>
                    </a:prstGeom>
                    <a:noFill/>
                    <a:ln w="12700">
                      <a:solidFill>
                        <a:schemeClr val="tx1">
                          <a:lumMod val="95000"/>
                          <a:lumOff val="5000"/>
                        </a:schemeClr>
                      </a:solidFill>
                      <a:miter lim="800000"/>
                      <a:headEnd/>
                      <a:tailEnd/>
                    </a:ln>
                  </pic:spPr>
                </pic:pic>
              </a:graphicData>
            </a:graphic>
          </wp:inline>
        </w:drawing>
      </w:r>
    </w:p>
    <w:p w:rsidR="00BB1179" w:rsidRDefault="002F0438" w:rsidP="00BB1179">
      <w:pPr>
        <w:rPr>
          <w:rFonts w:ascii="Verdana" w:eastAsiaTheme="majorEastAsia" w:hAnsi="Verdana" w:cstheme="majorBidi"/>
          <w:sz w:val="28"/>
          <w:szCs w:val="28"/>
          <w:u w:val="single"/>
        </w:rPr>
      </w:pPr>
      <w:r w:rsidRPr="002F0438">
        <w:rPr>
          <w:noProof/>
          <w:lang w:eastAsia="fr-FR"/>
        </w:rPr>
        <w:pict>
          <v:shape id="_x0000_s1113" type="#_x0000_t99" href="#_Assurer_la_qualité" style="position:absolute;margin-left:470.55pt;margin-top:126.6pt;width:32.25pt;height:44.25pt;rotation:6332378fd;flip:y;z-index:251756544" o:button="t" fillcolor="red" strokecolor="red">
            <v:fill o:detectmouseclick="t"/>
          </v:shape>
        </w:pict>
      </w:r>
      <w:r w:rsidR="00BB1179">
        <w:br w:type="page"/>
      </w:r>
    </w:p>
    <w:p w:rsidR="00873ABE" w:rsidRDefault="00873ABE" w:rsidP="00873ABE">
      <w:pPr>
        <w:pStyle w:val="Titre1"/>
        <w:numPr>
          <w:ilvl w:val="0"/>
          <w:numId w:val="0"/>
        </w:numPr>
        <w:jc w:val="center"/>
      </w:pPr>
      <w:bookmarkStart w:id="53" w:name="_ANNEXE_7"/>
      <w:bookmarkStart w:id="54" w:name="_Toc416358032"/>
      <w:bookmarkEnd w:id="53"/>
      <w:r>
        <w:lastRenderedPageBreak/>
        <w:t xml:space="preserve">ANNEXE </w:t>
      </w:r>
      <w:r w:rsidR="00BB1179">
        <w:t>7</w:t>
      </w:r>
      <w:bookmarkEnd w:id="54"/>
    </w:p>
    <w:p w:rsidR="00873ABE" w:rsidRPr="00873ABE" w:rsidRDefault="00873ABE" w:rsidP="00873ABE"/>
    <w:p w:rsidR="00873ABE" w:rsidRDefault="002F0438" w:rsidP="00AE2829">
      <w:pPr>
        <w:jc w:val="center"/>
      </w:pPr>
      <w:r>
        <w:rPr>
          <w:noProof/>
        </w:rPr>
        <w:pict>
          <v:shape id="_x0000_s1127" type="#_x0000_t202" style="position:absolute;left:0;text-align:left;margin-left:445.05pt;margin-top:582.85pt;width:181.4pt;height:32.65pt;z-index:251769856;mso-width-percent:400;mso-height-percent:200;mso-width-percent:400;mso-height-percent:200;mso-width-relative:margin;mso-height-relative:margin" filled="f" stroked="f">
            <v:textbox style="mso-next-textbox:#_x0000_s1127;mso-fit-shape-to-text:t">
              <w:txbxContent>
                <w:p w:rsidR="00927068" w:rsidRDefault="00927068">
                  <w:r>
                    <w:t>1/5</w:t>
                  </w:r>
                </w:p>
              </w:txbxContent>
            </v:textbox>
          </v:shape>
        </w:pict>
      </w:r>
      <w:r>
        <w:rPr>
          <w:noProof/>
          <w:lang w:eastAsia="fr-FR"/>
        </w:rPr>
        <w:pict>
          <v:shape id="_x0000_s1112" type="#_x0000_t99" href="#_Protocole_de_réalisation" style="position:absolute;left:0;text-align:left;margin-left:479.45pt;margin-top:675.3pt;width:32.25pt;height:44.25pt;rotation:6332378fd;flip:y;z-index:251755520" o:button="t" fillcolor="red" strokecolor="red">
            <v:fill o:detectmouseclick="t"/>
          </v:shape>
        </w:pict>
      </w:r>
      <w:r w:rsidR="00E51BBA" w:rsidRPr="00E51BBA">
        <w:rPr>
          <w:noProof/>
          <w:lang w:eastAsia="fr-FR"/>
        </w:rPr>
        <w:drawing>
          <wp:inline distT="0" distB="0" distL="0" distR="0">
            <wp:extent cx="5928981" cy="7663222"/>
            <wp:effectExtent l="57150" t="38100" r="33669" b="13928"/>
            <wp:docPr id="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5929437" cy="7663811"/>
                    </a:xfrm>
                    <a:prstGeom prst="rect">
                      <a:avLst/>
                    </a:prstGeom>
                    <a:noFill/>
                    <a:ln w="38100">
                      <a:solidFill>
                        <a:schemeClr val="tx1"/>
                      </a:solidFill>
                      <a:miter lim="800000"/>
                      <a:headEnd/>
                      <a:tailEnd/>
                    </a:ln>
                  </pic:spPr>
                </pic:pic>
              </a:graphicData>
            </a:graphic>
          </wp:inline>
        </w:drawing>
      </w:r>
    </w:p>
    <w:p w:rsidR="002D53D0" w:rsidRDefault="002D53D0"/>
    <w:p w:rsidR="00AE2829" w:rsidRPr="00873ABE" w:rsidRDefault="002F0438" w:rsidP="00B84C56">
      <w:pPr>
        <w:ind w:hanging="142"/>
        <w:jc w:val="center"/>
      </w:pPr>
      <w:r>
        <w:rPr>
          <w:noProof/>
          <w:lang w:eastAsia="fr-FR"/>
        </w:rPr>
        <w:lastRenderedPageBreak/>
        <w:pict>
          <v:shape id="_x0000_s1128" type="#_x0000_t202" style="position:absolute;left:0;text-align:left;margin-left:420.7pt;margin-top:499.3pt;width:34.3pt;height:24.3pt;z-index:251770880;mso-width-relative:margin;mso-height-relative:margin" filled="f" stroked="f">
            <v:textbox style="mso-next-textbox:#_x0000_s1128">
              <w:txbxContent>
                <w:p w:rsidR="00927068" w:rsidRDefault="00927068" w:rsidP="007D5252">
                  <w:r>
                    <w:t>2/5</w:t>
                  </w:r>
                </w:p>
              </w:txbxContent>
            </v:textbox>
          </v:shape>
        </w:pict>
      </w:r>
      <w:r>
        <w:rPr>
          <w:noProof/>
          <w:lang w:eastAsia="fr-FR"/>
        </w:rPr>
        <w:pict>
          <v:shape id="_x0000_s1111" type="#_x0000_t99" href="#_Protocole_de_réalisation" style="position:absolute;left:0;text-align:left;margin-left:472.6pt;margin-top:684.8pt;width:32.25pt;height:44.25pt;rotation:6332378fd;flip:y;z-index:251754496" o:button="t" fillcolor="red" strokecolor="red">
            <v:fill o:detectmouseclick="t"/>
          </v:shape>
        </w:pict>
      </w:r>
      <w:r w:rsidR="00B84C56" w:rsidRPr="00B84C56">
        <w:rPr>
          <w:noProof/>
          <w:lang w:eastAsia="fr-FR"/>
        </w:rPr>
        <w:drawing>
          <wp:inline distT="0" distB="0" distL="0" distR="0">
            <wp:extent cx="5760720" cy="6584814"/>
            <wp:effectExtent l="57150" t="38100" r="30480" b="25536"/>
            <wp:docPr id="5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5760720" cy="6584814"/>
                    </a:xfrm>
                    <a:prstGeom prst="rect">
                      <a:avLst/>
                    </a:prstGeom>
                    <a:noFill/>
                    <a:ln w="38100">
                      <a:solidFill>
                        <a:schemeClr val="tx1"/>
                      </a:solidFill>
                      <a:miter lim="800000"/>
                      <a:headEnd/>
                      <a:tailEnd/>
                    </a:ln>
                  </pic:spPr>
                </pic:pic>
              </a:graphicData>
            </a:graphic>
          </wp:inline>
        </w:drawing>
      </w:r>
    </w:p>
    <w:p w:rsidR="002345C9" w:rsidRDefault="002F0438" w:rsidP="0006745A">
      <w:pPr>
        <w:jc w:val="center"/>
      </w:pPr>
      <w:r>
        <w:rPr>
          <w:noProof/>
          <w:lang w:eastAsia="fr-FR"/>
        </w:rPr>
        <w:lastRenderedPageBreak/>
        <w:pict>
          <v:shape id="_x0000_s1129" type="#_x0000_t202" style="position:absolute;left:0;text-align:left;margin-left:415.1pt;margin-top:669.25pt;width:34.3pt;height:24.3pt;z-index:251771904;mso-width-relative:margin;mso-height-relative:margin" filled="f" stroked="f">
            <v:textbox style="mso-next-textbox:#_x0000_s1129">
              <w:txbxContent>
                <w:p w:rsidR="00927068" w:rsidRDefault="00927068" w:rsidP="007D5252">
                  <w:r>
                    <w:t>3/5</w:t>
                  </w:r>
                </w:p>
              </w:txbxContent>
            </v:textbox>
          </v:shape>
        </w:pict>
      </w:r>
      <w:r>
        <w:rPr>
          <w:noProof/>
          <w:lang w:eastAsia="fr-FR"/>
        </w:rPr>
        <w:pict>
          <v:shape id="_x0000_s1110" type="#_x0000_t99" href="#_Protocole_de_réalisation" style="position:absolute;left:0;text-align:left;margin-left:476.45pt;margin-top:721.15pt;width:32.25pt;height:44.25pt;rotation:6332378fd;flip:y;z-index:251753472" o:button="t" fillcolor="red" strokecolor="red">
            <v:fill o:detectmouseclick="t"/>
          </v:shape>
        </w:pict>
      </w:r>
      <w:r w:rsidR="00AE2829" w:rsidRPr="00AE2829">
        <w:rPr>
          <w:noProof/>
          <w:lang w:eastAsia="fr-FR"/>
        </w:rPr>
        <w:drawing>
          <wp:inline distT="0" distB="0" distL="0" distR="0">
            <wp:extent cx="5543181" cy="8755026"/>
            <wp:effectExtent l="57150" t="38100" r="38469" b="27024"/>
            <wp:docPr id="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srcRect/>
                    <a:stretch>
                      <a:fillRect/>
                    </a:stretch>
                  </pic:blipFill>
                  <pic:spPr bwMode="auto">
                    <a:xfrm>
                      <a:off x="0" y="0"/>
                      <a:ext cx="5549900" cy="8765638"/>
                    </a:xfrm>
                    <a:prstGeom prst="rect">
                      <a:avLst/>
                    </a:prstGeom>
                    <a:noFill/>
                    <a:ln w="38100">
                      <a:solidFill>
                        <a:schemeClr val="tx1"/>
                      </a:solidFill>
                      <a:miter lim="800000"/>
                      <a:headEnd/>
                      <a:tailEnd/>
                    </a:ln>
                  </pic:spPr>
                </pic:pic>
              </a:graphicData>
            </a:graphic>
          </wp:inline>
        </w:drawing>
      </w:r>
    </w:p>
    <w:p w:rsidR="002D53D0" w:rsidRDefault="002D53D0" w:rsidP="0006745A">
      <w:pPr>
        <w:jc w:val="center"/>
      </w:pPr>
    </w:p>
    <w:p w:rsidR="002D53D0" w:rsidRDefault="002F0438" w:rsidP="0006745A">
      <w:pPr>
        <w:jc w:val="center"/>
        <w:rPr>
          <w:noProof/>
          <w:lang w:eastAsia="fr-FR"/>
        </w:rPr>
      </w:pPr>
      <w:r>
        <w:rPr>
          <w:noProof/>
          <w:lang w:eastAsia="fr-FR"/>
        </w:rPr>
        <w:pict>
          <v:shape id="_x0000_s1130" type="#_x0000_t202" style="position:absolute;left:0;text-align:left;margin-left:421.45pt;margin-top:547.6pt;width:34.3pt;height:24.3pt;z-index:251772928;mso-width-relative:margin;mso-height-relative:margin" filled="f" stroked="f">
            <v:textbox style="mso-next-textbox:#_x0000_s1130">
              <w:txbxContent>
                <w:p w:rsidR="00927068" w:rsidRDefault="00927068" w:rsidP="007D5252">
                  <w:r>
                    <w:t>4/5</w:t>
                  </w:r>
                </w:p>
              </w:txbxContent>
            </v:textbox>
          </v:shape>
        </w:pict>
      </w:r>
      <w:r w:rsidR="00B84C56" w:rsidRPr="00B84C56">
        <w:rPr>
          <w:noProof/>
          <w:lang w:eastAsia="fr-FR"/>
        </w:rPr>
        <w:drawing>
          <wp:inline distT="0" distB="0" distL="0" distR="0">
            <wp:extent cx="5760720" cy="7186020"/>
            <wp:effectExtent l="57150" t="38100" r="30480" b="14880"/>
            <wp:docPr id="5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5760720" cy="7186020"/>
                    </a:xfrm>
                    <a:prstGeom prst="rect">
                      <a:avLst/>
                    </a:prstGeom>
                    <a:noFill/>
                    <a:ln w="38100">
                      <a:solidFill>
                        <a:schemeClr val="tx1"/>
                      </a:solidFill>
                      <a:miter lim="800000"/>
                      <a:headEnd/>
                      <a:tailEnd/>
                    </a:ln>
                  </pic:spPr>
                </pic:pic>
              </a:graphicData>
            </a:graphic>
          </wp:inline>
        </w:drawing>
      </w:r>
    </w:p>
    <w:p w:rsidR="00AE2829" w:rsidRDefault="00AE2829" w:rsidP="0006745A">
      <w:pPr>
        <w:jc w:val="center"/>
        <w:rPr>
          <w:noProof/>
          <w:lang w:eastAsia="fr-FR"/>
        </w:rPr>
      </w:pPr>
    </w:p>
    <w:p w:rsidR="00B84C56" w:rsidRDefault="00B84C56" w:rsidP="0006745A">
      <w:pPr>
        <w:jc w:val="center"/>
      </w:pPr>
    </w:p>
    <w:p w:rsidR="00AE2829" w:rsidRDefault="00AE2829" w:rsidP="0006745A">
      <w:pPr>
        <w:jc w:val="center"/>
      </w:pPr>
    </w:p>
    <w:p w:rsidR="00AE2829" w:rsidRDefault="002F0438" w:rsidP="0006745A">
      <w:pPr>
        <w:jc w:val="center"/>
      </w:pPr>
      <w:r>
        <w:rPr>
          <w:noProof/>
          <w:lang w:eastAsia="fr-FR"/>
        </w:rPr>
        <w:pict>
          <v:shape id="_x0000_s1107" type="#_x0000_t99" href="#_Protocole_de_réalisation" style="position:absolute;left:0;text-align:left;margin-left:479pt;margin-top:32.05pt;width:32.25pt;height:44.25pt;rotation:6332378fd;flip:y;z-index:251751424" o:button="t" fillcolor="red" strokecolor="red">
            <v:fill o:detectmouseclick="t"/>
          </v:shape>
        </w:pict>
      </w:r>
    </w:p>
    <w:p w:rsidR="002345C9" w:rsidRDefault="002F0438" w:rsidP="0006745A">
      <w:pPr>
        <w:jc w:val="center"/>
      </w:pPr>
      <w:r>
        <w:rPr>
          <w:noProof/>
          <w:lang w:eastAsia="fr-FR"/>
        </w:rPr>
        <w:lastRenderedPageBreak/>
        <w:pict>
          <v:shape id="_x0000_s1131" type="#_x0000_t202" style="position:absolute;left:0;text-align:left;margin-left:370.45pt;margin-top:660.15pt;width:34.3pt;height:24.3pt;z-index:251773952;mso-width-relative:margin;mso-height-relative:margin" filled="f" stroked="f">
            <v:textbox style="mso-next-textbox:#_x0000_s1131">
              <w:txbxContent>
                <w:p w:rsidR="00927068" w:rsidRDefault="00927068" w:rsidP="007D5252">
                  <w:r>
                    <w:t>5/5</w:t>
                  </w:r>
                </w:p>
              </w:txbxContent>
            </v:textbox>
          </v:shape>
        </w:pict>
      </w:r>
      <w:r>
        <w:rPr>
          <w:noProof/>
          <w:lang w:eastAsia="fr-FR"/>
        </w:rPr>
        <w:pict>
          <v:shape id="_x0000_s1109" type="#_x0000_t99" href="#_Protocole_de_réalisation" style="position:absolute;left:0;text-align:left;margin-left:470.55pt;margin-top:719.2pt;width:32.25pt;height:44.25pt;rotation:6332378fd;flip:y;z-index:251752448" o:button="t" fillcolor="red" strokecolor="red">
            <v:fill o:detectmouseclick="t"/>
          </v:shape>
        </w:pict>
      </w:r>
      <w:r w:rsidR="00B84C56" w:rsidRPr="00B84C56">
        <w:rPr>
          <w:noProof/>
          <w:lang w:eastAsia="fr-FR"/>
        </w:rPr>
        <w:drawing>
          <wp:inline distT="0" distB="0" distL="0" distR="0">
            <wp:extent cx="4465675" cy="8611965"/>
            <wp:effectExtent l="57150" t="38100" r="30125" b="17685"/>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4465955" cy="8612505"/>
                    </a:xfrm>
                    <a:prstGeom prst="rect">
                      <a:avLst/>
                    </a:prstGeom>
                    <a:noFill/>
                    <a:ln w="38100">
                      <a:solidFill>
                        <a:schemeClr val="tx1"/>
                      </a:solidFill>
                      <a:miter lim="800000"/>
                      <a:headEnd/>
                      <a:tailEnd/>
                    </a:ln>
                  </pic:spPr>
                </pic:pic>
              </a:graphicData>
            </a:graphic>
          </wp:inline>
        </w:drawing>
      </w:r>
    </w:p>
    <w:p w:rsidR="00896BF3" w:rsidRDefault="00896BF3" w:rsidP="0006745A">
      <w:pPr>
        <w:jc w:val="center"/>
      </w:pPr>
    </w:p>
    <w:p w:rsidR="001F289C" w:rsidRDefault="001F289C" w:rsidP="001F289C">
      <w:pPr>
        <w:pStyle w:val="Titre1"/>
        <w:numPr>
          <w:ilvl w:val="0"/>
          <w:numId w:val="0"/>
        </w:numPr>
        <w:jc w:val="center"/>
      </w:pPr>
      <w:bookmarkStart w:id="55" w:name="_ANNEXE_8"/>
      <w:bookmarkStart w:id="56" w:name="_Toc416358033"/>
      <w:bookmarkEnd w:id="55"/>
      <w:r>
        <w:t>ANNEXE 8</w:t>
      </w:r>
      <w:bookmarkEnd w:id="56"/>
    </w:p>
    <w:p w:rsidR="001F289C" w:rsidRPr="001F289C" w:rsidRDefault="001F289C" w:rsidP="001F289C"/>
    <w:p w:rsidR="001F289C" w:rsidRDefault="001F289C" w:rsidP="0006745A">
      <w:pPr>
        <w:jc w:val="center"/>
      </w:pPr>
      <w:r>
        <w:object w:dxaOrig="9580" w:dyaOrig="1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567.75pt" o:ole="">
            <v:imagedata r:id="rId51" o:title=""/>
          </v:shape>
          <o:OLEObject Type="Embed" ProgID="Word.Document.12" ShapeID="_x0000_i1025" DrawAspect="Content" ObjectID="_1490527916" r:id="rId52"/>
        </w:object>
      </w:r>
    </w:p>
    <w:p w:rsidR="00FA32B4" w:rsidRDefault="002F0438" w:rsidP="0006745A">
      <w:pPr>
        <w:jc w:val="center"/>
      </w:pPr>
      <w:r>
        <w:rPr>
          <w:noProof/>
          <w:lang w:eastAsia="fr-FR"/>
        </w:rPr>
        <w:pict>
          <v:shape id="_x0000_s1114" type="#_x0000_t99" href="#_Méthode_d'essai_et" style="position:absolute;left:0;text-align:left;margin-left:474.7pt;margin-top:46.8pt;width:32.25pt;height:44.25pt;rotation:6332378fd;flip:y;z-index:251757568" o:button="t" adj=",-133318,5324" fillcolor="red" strokecolor="red">
            <v:fill o:detectmouseclick="t"/>
          </v:shape>
        </w:pict>
      </w:r>
    </w:p>
    <w:p w:rsidR="00FA32B4" w:rsidRDefault="00FA32B4" w:rsidP="00FA32B4">
      <w:pPr>
        <w:pStyle w:val="Titre1"/>
        <w:numPr>
          <w:ilvl w:val="0"/>
          <w:numId w:val="0"/>
        </w:numPr>
        <w:jc w:val="center"/>
      </w:pPr>
      <w:bookmarkStart w:id="57" w:name="_ANNEXE_9"/>
      <w:bookmarkStart w:id="58" w:name="_Toc416358034"/>
      <w:bookmarkEnd w:id="57"/>
      <w:r>
        <w:lastRenderedPageBreak/>
        <w:t>ANNEXE 9</w:t>
      </w:r>
      <w:bookmarkEnd w:id="58"/>
    </w:p>
    <w:p w:rsidR="00FA32B4" w:rsidRDefault="002F0438" w:rsidP="0006745A">
      <w:pPr>
        <w:jc w:val="center"/>
      </w:pPr>
      <w:r>
        <w:rPr>
          <w:noProof/>
          <w:lang w:eastAsia="fr-FR"/>
        </w:rPr>
        <w:pict>
          <v:rect id="_x0000_s1135" style="position:absolute;left:0;text-align:left;margin-left:2.8pt;margin-top:24.3pt;width:437.05pt;height:656.35pt;z-index:251776000" filled="f"/>
        </w:pict>
      </w:r>
    </w:p>
    <w:p w:rsidR="00FA32B4" w:rsidRDefault="002F0438" w:rsidP="0006745A">
      <w:pPr>
        <w:jc w:val="center"/>
      </w:pPr>
      <w:r>
        <w:rPr>
          <w:noProof/>
          <w:lang w:eastAsia="fr-FR"/>
        </w:rPr>
        <w:pict>
          <v:shape id="_x0000_s1134" type="#_x0000_t99" href="#_Personnels_(5.2)" style="position:absolute;left:0;text-align:left;margin-left:471.4pt;margin-top:668.9pt;width:32.25pt;height:44.25pt;rotation:6332378fd;flip:y;z-index:251774976" o:button="t" adj=",-133318,5324" fillcolor="red" strokecolor="red">
            <v:fill o:detectmouseclick="t"/>
          </v:shape>
        </w:pict>
      </w:r>
      <w:r w:rsidR="003B459C" w:rsidRPr="003B459C">
        <w:rPr>
          <w:noProof/>
          <w:lang w:eastAsia="fr-FR"/>
        </w:rPr>
        <w:drawing>
          <wp:inline distT="0" distB="0" distL="0" distR="0">
            <wp:extent cx="5760720" cy="8312511"/>
            <wp:effectExtent l="19050" t="0" r="0"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5760720" cy="8312511"/>
                    </a:xfrm>
                    <a:prstGeom prst="rect">
                      <a:avLst/>
                    </a:prstGeom>
                    <a:noFill/>
                    <a:ln w="9525">
                      <a:noFill/>
                      <a:miter lim="800000"/>
                      <a:headEnd/>
                      <a:tailEnd/>
                    </a:ln>
                  </pic:spPr>
                </pic:pic>
              </a:graphicData>
            </a:graphic>
          </wp:inline>
        </w:drawing>
      </w:r>
    </w:p>
    <w:p w:rsidR="00FA32B4" w:rsidRDefault="00FA32B4" w:rsidP="00FA32B4">
      <w:pPr>
        <w:pStyle w:val="Titre1"/>
        <w:numPr>
          <w:ilvl w:val="0"/>
          <w:numId w:val="0"/>
        </w:numPr>
        <w:jc w:val="center"/>
      </w:pPr>
      <w:bookmarkStart w:id="59" w:name="_ANNEXE_10"/>
      <w:bookmarkStart w:id="60" w:name="_Toc416358035"/>
      <w:bookmarkEnd w:id="59"/>
      <w:r>
        <w:lastRenderedPageBreak/>
        <w:t>ANNEXE 10</w:t>
      </w:r>
      <w:bookmarkEnd w:id="60"/>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3B459C" w:rsidP="0006745A">
      <w:pPr>
        <w:jc w:val="center"/>
      </w:pPr>
      <w:r>
        <w:rPr>
          <w:noProof/>
          <w:lang w:eastAsia="fr-FR"/>
        </w:rPr>
        <w:drawing>
          <wp:anchor distT="0" distB="0" distL="114300" distR="114300" simplePos="0" relativeHeight="251777024" behindDoc="0" locked="0" layoutInCell="1" allowOverlap="1">
            <wp:simplePos x="0" y="0"/>
            <wp:positionH relativeFrom="column">
              <wp:posOffset>-1769712</wp:posOffset>
            </wp:positionH>
            <wp:positionV relativeFrom="paragraph">
              <wp:posOffset>-2528</wp:posOffset>
            </wp:positionV>
            <wp:extent cx="8610461" cy="5685379"/>
            <wp:effectExtent l="0" t="1466850" r="0" b="1439321"/>
            <wp:wrapNone/>
            <wp:docPr id="5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srcRect/>
                    <a:stretch>
                      <a:fillRect/>
                    </a:stretch>
                  </pic:blipFill>
                  <pic:spPr bwMode="auto">
                    <a:xfrm rot="5400000">
                      <a:off x="0" y="0"/>
                      <a:ext cx="8612689" cy="5686850"/>
                    </a:xfrm>
                    <a:prstGeom prst="rect">
                      <a:avLst/>
                    </a:prstGeom>
                    <a:noFill/>
                    <a:ln w="9525">
                      <a:noFill/>
                      <a:miter lim="800000"/>
                      <a:headEnd/>
                      <a:tailEnd/>
                    </a:ln>
                  </pic:spPr>
                </pic:pic>
              </a:graphicData>
            </a:graphic>
          </wp:anchor>
        </w:drawing>
      </w: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316F38" w:rsidRDefault="00316F38" w:rsidP="0006745A">
      <w:pPr>
        <w:jc w:val="center"/>
      </w:pPr>
    </w:p>
    <w:p w:rsidR="00FA32B4" w:rsidRDefault="00316F38" w:rsidP="00316F38">
      <w:r>
        <w:br w:type="page"/>
      </w:r>
      <w:r w:rsidR="002F0438">
        <w:rPr>
          <w:noProof/>
          <w:lang w:eastAsia="fr-FR"/>
        </w:rPr>
        <w:pict>
          <v:shape id="_x0000_s1136" type="#_x0000_t99" href="#_Achat_de_services" style="position:absolute;margin-left:472.2pt;margin-top:38.95pt;width:32.25pt;height:44.25pt;rotation:6332378fd;flip:y;z-index:251778048" o:button="t" adj=",-133318,5324" fillcolor="red" strokecolor="red">
            <v:fill o:detectmouseclick="t"/>
          </v:shape>
        </w:pict>
      </w:r>
    </w:p>
    <w:p w:rsidR="00FA32B4" w:rsidRDefault="00FA32B4" w:rsidP="00FA32B4">
      <w:pPr>
        <w:pStyle w:val="Titre1"/>
        <w:numPr>
          <w:ilvl w:val="0"/>
          <w:numId w:val="0"/>
        </w:numPr>
        <w:jc w:val="center"/>
      </w:pPr>
      <w:bookmarkStart w:id="61" w:name="_ANNEXE_11"/>
      <w:bookmarkStart w:id="62" w:name="_Toc416358036"/>
      <w:bookmarkEnd w:id="61"/>
      <w:r>
        <w:lastRenderedPageBreak/>
        <w:t>ANNEXE 11</w:t>
      </w:r>
      <w:bookmarkEnd w:id="62"/>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FA32B4" w:rsidP="0006745A">
      <w:pPr>
        <w:jc w:val="center"/>
      </w:pPr>
    </w:p>
    <w:p w:rsidR="00FA32B4" w:rsidRDefault="00AC0E0C" w:rsidP="0006745A">
      <w:pPr>
        <w:jc w:val="center"/>
      </w:pPr>
      <w:r>
        <w:rPr>
          <w:noProof/>
          <w:lang w:eastAsia="fr-FR"/>
        </w:rPr>
        <w:drawing>
          <wp:anchor distT="0" distB="0" distL="114300" distR="114300" simplePos="0" relativeHeight="251779072" behindDoc="0" locked="0" layoutInCell="1" allowOverlap="1">
            <wp:simplePos x="0" y="0"/>
            <wp:positionH relativeFrom="column">
              <wp:posOffset>-1223645</wp:posOffset>
            </wp:positionH>
            <wp:positionV relativeFrom="paragraph">
              <wp:posOffset>75565</wp:posOffset>
            </wp:positionV>
            <wp:extent cx="8191500" cy="4317365"/>
            <wp:effectExtent l="0" t="1943100" r="0" b="1911985"/>
            <wp:wrapNone/>
            <wp:docPr id="59" name="Image 58" descr="Cap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12.PNG"/>
                    <pic:cNvPicPr/>
                  </pic:nvPicPr>
                  <pic:blipFill>
                    <a:blip r:embed="rId55"/>
                    <a:stretch>
                      <a:fillRect/>
                    </a:stretch>
                  </pic:blipFill>
                  <pic:spPr>
                    <a:xfrm rot="5400000">
                      <a:off x="0" y="0"/>
                      <a:ext cx="8191500" cy="4317365"/>
                    </a:xfrm>
                    <a:prstGeom prst="rect">
                      <a:avLst/>
                    </a:prstGeom>
                  </pic:spPr>
                </pic:pic>
              </a:graphicData>
            </a:graphic>
          </wp:anchor>
        </w:drawing>
      </w:r>
    </w:p>
    <w:p w:rsidR="00FA32B4" w:rsidRDefault="00FA32B4" w:rsidP="0006745A">
      <w:pPr>
        <w:jc w:val="center"/>
      </w:pPr>
    </w:p>
    <w:p w:rsidR="00FA32B4" w:rsidRDefault="00FA32B4" w:rsidP="0006745A">
      <w:pPr>
        <w:jc w:val="center"/>
      </w:pPr>
    </w:p>
    <w:p w:rsidR="00FA32B4" w:rsidRDefault="00FA32B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860464" w:rsidRDefault="00860464" w:rsidP="0006745A">
      <w:pPr>
        <w:jc w:val="center"/>
      </w:pPr>
    </w:p>
    <w:p w:rsidR="00316F38" w:rsidRDefault="00316F38" w:rsidP="00671DD9">
      <w:pPr>
        <w:ind w:firstLine="708"/>
        <w:jc w:val="center"/>
        <w:rPr>
          <w:b/>
          <w:sz w:val="32"/>
          <w:u w:val="single"/>
        </w:rPr>
      </w:pPr>
      <w:r w:rsidRPr="00316F38">
        <w:lastRenderedPageBreak/>
        <w:drawing>
          <wp:anchor distT="0" distB="0" distL="114300" distR="114300" simplePos="0" relativeHeight="251782144" behindDoc="0" locked="0" layoutInCell="1" allowOverlap="1">
            <wp:simplePos x="1372837" y="902525"/>
            <wp:positionH relativeFrom="margin">
              <wp:align>center</wp:align>
            </wp:positionH>
            <wp:positionV relativeFrom="margin">
              <wp:align>center</wp:align>
            </wp:positionV>
            <wp:extent cx="6346124" cy="7647709"/>
            <wp:effectExtent l="1905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6346124" cy="7647709"/>
                    </a:xfrm>
                    <a:prstGeom prst="rect">
                      <a:avLst/>
                    </a:prstGeom>
                    <a:noFill/>
                    <a:ln w="9525">
                      <a:noFill/>
                      <a:miter lim="800000"/>
                      <a:headEnd/>
                      <a:tailEnd/>
                    </a:ln>
                  </pic:spPr>
                </pic:pic>
              </a:graphicData>
            </a:graphic>
          </wp:anchor>
        </w:drawing>
      </w:r>
    </w:p>
    <w:p w:rsidR="00316F38" w:rsidRDefault="00316F38" w:rsidP="00671DD9">
      <w:pPr>
        <w:ind w:firstLine="708"/>
        <w:jc w:val="center"/>
        <w:rPr>
          <w:b/>
          <w:sz w:val="32"/>
          <w:u w:val="single"/>
        </w:rPr>
      </w:pPr>
    </w:p>
    <w:p w:rsidR="00316F38" w:rsidRDefault="00316F38" w:rsidP="00671DD9">
      <w:pPr>
        <w:ind w:firstLine="708"/>
        <w:jc w:val="center"/>
        <w:rPr>
          <w:b/>
          <w:sz w:val="32"/>
          <w:u w:val="single"/>
        </w:rPr>
      </w:pPr>
    </w:p>
    <w:p w:rsidR="00316F38" w:rsidRDefault="00316F38" w:rsidP="00671DD9">
      <w:pPr>
        <w:ind w:firstLine="708"/>
        <w:jc w:val="center"/>
        <w:rPr>
          <w:b/>
          <w:sz w:val="32"/>
          <w:u w:val="single"/>
        </w:rPr>
      </w:pPr>
    </w:p>
    <w:p w:rsidR="00316F38" w:rsidRDefault="00316F38" w:rsidP="00671DD9">
      <w:pPr>
        <w:ind w:firstLine="708"/>
        <w:jc w:val="center"/>
        <w:rPr>
          <w:b/>
          <w:sz w:val="32"/>
          <w:u w:val="single"/>
        </w:rPr>
      </w:pPr>
    </w:p>
    <w:p w:rsidR="00254700" w:rsidRDefault="00254700" w:rsidP="00671DD9">
      <w:pPr>
        <w:ind w:firstLine="708"/>
        <w:jc w:val="center"/>
        <w:rPr>
          <w:b/>
          <w:sz w:val="32"/>
          <w:u w:val="single"/>
        </w:rPr>
      </w:pPr>
      <w:r w:rsidRPr="00254700">
        <w:rPr>
          <w:b/>
          <w:sz w:val="32"/>
          <w:u w:val="single"/>
        </w:rPr>
        <w:t>RESUME:</w:t>
      </w:r>
    </w:p>
    <w:p w:rsidR="00671DD9" w:rsidRPr="00254700" w:rsidRDefault="00671DD9" w:rsidP="00671DD9">
      <w:pPr>
        <w:ind w:firstLine="708"/>
        <w:jc w:val="center"/>
        <w:rPr>
          <w:b/>
          <w:sz w:val="32"/>
          <w:u w:val="single"/>
        </w:rPr>
      </w:pPr>
    </w:p>
    <w:p w:rsidR="00860464" w:rsidRPr="00860464" w:rsidRDefault="00860464" w:rsidP="00860464">
      <w:pPr>
        <w:ind w:firstLine="708"/>
        <w:jc w:val="both"/>
        <w:rPr>
          <w:sz w:val="24"/>
        </w:rPr>
      </w:pPr>
      <w:r w:rsidRPr="00860464">
        <w:rPr>
          <w:sz w:val="24"/>
        </w:rPr>
        <w:t xml:space="preserve">Notre projet d’intégration à pour objectif de créer un banc de contrôle qualité conforme avec la norme ISO 17025 au sein de la salle de travaux pratique à l’université de technologie du Compiègne. La norme ISO 17025 est  une norme d’exigences générales concernant la compétence des laboratoires d'étalonnages et d'essais. En premier lieux on a présenté et étudié la norme, ensuite adapté les exigences de management et techniques en trois différent processus (processus de pilotage et d’organisation / processus de réalisation / processus de qualité), et enfin on a mis en application celle-ci dans  le cadre d’un TP de sécurité électrique.      </w:t>
      </w:r>
    </w:p>
    <w:p w:rsidR="00860464" w:rsidRPr="00860464" w:rsidRDefault="00860464" w:rsidP="00860464">
      <w:pPr>
        <w:ind w:firstLine="708"/>
        <w:jc w:val="both"/>
        <w:rPr>
          <w:sz w:val="24"/>
        </w:rPr>
      </w:pPr>
    </w:p>
    <w:p w:rsidR="00671DD9" w:rsidRDefault="00671DD9" w:rsidP="00671DD9">
      <w:pPr>
        <w:ind w:firstLine="708"/>
        <w:jc w:val="center"/>
        <w:rPr>
          <w:b/>
          <w:sz w:val="32"/>
          <w:u w:val="single"/>
        </w:rPr>
      </w:pPr>
    </w:p>
    <w:p w:rsidR="00671DD9" w:rsidRDefault="00671DD9" w:rsidP="00671DD9">
      <w:pPr>
        <w:ind w:firstLine="708"/>
        <w:jc w:val="center"/>
        <w:rPr>
          <w:b/>
          <w:sz w:val="32"/>
          <w:u w:val="single"/>
        </w:rPr>
      </w:pPr>
    </w:p>
    <w:p w:rsidR="00254700" w:rsidRDefault="00254700" w:rsidP="00671DD9">
      <w:pPr>
        <w:ind w:firstLine="708"/>
        <w:jc w:val="center"/>
        <w:rPr>
          <w:b/>
          <w:sz w:val="32"/>
          <w:u w:val="single"/>
        </w:rPr>
      </w:pPr>
      <w:r w:rsidRPr="00254700">
        <w:rPr>
          <w:b/>
          <w:sz w:val="32"/>
          <w:u w:val="single"/>
        </w:rPr>
        <w:t>ABSTRACT:</w:t>
      </w:r>
    </w:p>
    <w:p w:rsidR="00671DD9" w:rsidRPr="00254700" w:rsidRDefault="00671DD9" w:rsidP="00671DD9">
      <w:pPr>
        <w:ind w:firstLine="708"/>
        <w:jc w:val="center"/>
        <w:rPr>
          <w:b/>
          <w:sz w:val="32"/>
          <w:u w:val="single"/>
        </w:rPr>
      </w:pPr>
    </w:p>
    <w:p w:rsidR="00860464" w:rsidRPr="00860464" w:rsidRDefault="00860464" w:rsidP="008604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inherit" w:eastAsia="Times New Roman" w:hAnsi="inherit" w:cs="Courier New"/>
          <w:color w:val="212121"/>
          <w:szCs w:val="20"/>
          <w:lang w:val="en-US" w:eastAsia="fr-FR"/>
        </w:rPr>
      </w:pPr>
      <w:r w:rsidRPr="00860464">
        <w:rPr>
          <w:rFonts w:ascii="inherit" w:eastAsia="Times New Roman" w:hAnsi="inherit" w:cs="Courier New"/>
          <w:color w:val="212121"/>
          <w:szCs w:val="20"/>
          <w:lang w:val="en-US" w:eastAsia="fr-FR"/>
        </w:rPr>
        <w:tab/>
      </w:r>
      <w:r w:rsidRPr="00860464">
        <w:rPr>
          <w:sz w:val="24"/>
        </w:rPr>
        <w:t>Our aim at integration project to create a quality control station complies with ISO 17025 in the work area of practice in Compiegne University of Technology. ISO 17025 is a standard for general requirements for the competence of testing and calibration laboratories testing. In prime locations were presented and studied the norm, then adapted the management and technical requirements in three different processes (management processes and organization / realization process / quality processes), and finally implemented celle- into the framework of a construction of electric safety.</w:t>
      </w:r>
    </w:p>
    <w:p w:rsidR="00860464" w:rsidRDefault="00860464" w:rsidP="00860464">
      <w:pPr>
        <w:ind w:firstLine="708"/>
        <w:jc w:val="both"/>
        <w:rPr>
          <w:lang w:val="en-US"/>
        </w:rPr>
      </w:pPr>
    </w:p>
    <w:p w:rsidR="00860464" w:rsidRDefault="00860464" w:rsidP="0006745A">
      <w:pPr>
        <w:jc w:val="center"/>
      </w:pPr>
    </w:p>
    <w:p w:rsidR="00860464" w:rsidRPr="00465F98" w:rsidRDefault="00860464" w:rsidP="0006745A">
      <w:pPr>
        <w:jc w:val="center"/>
      </w:pPr>
    </w:p>
    <w:sectPr w:rsidR="00860464" w:rsidRPr="00465F98" w:rsidSect="00A45D26">
      <w:headerReference w:type="default" r:id="rId57"/>
      <w:footerReference w:type="default" r:id="rId58"/>
      <w:pgSz w:w="11906" w:h="16838"/>
      <w:pgMar w:top="1417" w:right="1417" w:bottom="1417" w:left="141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6B4" w:rsidRDefault="00FD66B4" w:rsidP="00EE009B">
      <w:pPr>
        <w:spacing w:after="0" w:line="240" w:lineRule="auto"/>
      </w:pPr>
      <w:r>
        <w:separator/>
      </w:r>
    </w:p>
  </w:endnote>
  <w:endnote w:type="continuationSeparator" w:id="1">
    <w:p w:rsidR="00FD66B4" w:rsidRDefault="00FD66B4" w:rsidP="00EE00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7829"/>
      <w:docPartObj>
        <w:docPartGallery w:val="Page Numbers (Bottom of Page)"/>
        <w:docPartUnique/>
      </w:docPartObj>
    </w:sdtPr>
    <w:sdtContent>
      <w:p w:rsidR="00927068" w:rsidRDefault="002F0438">
        <w:pPr>
          <w:pStyle w:val="Pieddepage"/>
          <w:jc w:val="right"/>
        </w:pPr>
        <w:fldSimple w:instr=" PAGE   \* MERGEFORMAT ">
          <w:r w:rsidR="00316F38">
            <w:rPr>
              <w:noProof/>
            </w:rPr>
            <w:t>49</w:t>
          </w:r>
        </w:fldSimple>
      </w:p>
    </w:sdtContent>
  </w:sdt>
  <w:p w:rsidR="00927068" w:rsidRDefault="00927068">
    <w:pPr>
      <w:pStyle w:val="Pieddepage"/>
    </w:pPr>
    <w:r>
      <w:t>Edité le 17 avril 2015       fait par: Jérémy Gouze, Bilel Rebhi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6B4" w:rsidRDefault="00FD66B4" w:rsidP="00EE009B">
      <w:pPr>
        <w:spacing w:after="0" w:line="240" w:lineRule="auto"/>
      </w:pPr>
      <w:r>
        <w:separator/>
      </w:r>
    </w:p>
  </w:footnote>
  <w:footnote w:type="continuationSeparator" w:id="1">
    <w:p w:rsidR="00FD66B4" w:rsidRDefault="00FD66B4" w:rsidP="00EE00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068" w:rsidRPr="00927068" w:rsidRDefault="002F0438">
    <w:pPr>
      <w:pStyle w:val="En-tte"/>
      <w:rPr>
        <w:color w:val="000000" w:themeColor="text1"/>
        <w:sz w:val="6"/>
      </w:rPr>
    </w:pPr>
    <w:sdt>
      <w:sdtPr>
        <w:rPr>
          <w:rFonts w:eastAsiaTheme="majorEastAsia" w:cstheme="majorBidi"/>
          <w:b/>
          <w:bCs/>
          <w:color w:val="000000" w:themeColor="text1"/>
          <w:sz w:val="20"/>
          <w:szCs w:val="48"/>
        </w:rPr>
        <w:alias w:val="Titre"/>
        <w:id w:val="261012235"/>
        <w:dataBinding w:prefixMappings="xmlns:ns0='http://schemas.openxmlformats.org/package/2006/metadata/core-properties' xmlns:ns1='http://purl.org/dc/elements/1.1/'" w:xpath="/ns0:coreProperties[1]/ns1:title[1]" w:storeItemID="{6C3C8BC8-F283-45AE-878A-BAB7291924A1}"/>
        <w:text/>
      </w:sdtPr>
      <w:sdtContent>
        <w:r w:rsidR="00927068" w:rsidRPr="00927068">
          <w:rPr>
            <w:rFonts w:eastAsiaTheme="majorEastAsia" w:cstheme="majorBidi"/>
            <w:b/>
            <w:bCs/>
            <w:color w:val="000000" w:themeColor="text1"/>
            <w:sz w:val="20"/>
            <w:szCs w:val="48"/>
          </w:rPr>
          <w:t>BANC DE CONTRÔLE D'ESSAI ET D'ETALONNAGE CONFORME A LA NORME ISO 17025</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538FC"/>
    <w:multiLevelType w:val="hybridMultilevel"/>
    <w:tmpl w:val="C5C0F2FE"/>
    <w:lvl w:ilvl="0" w:tplc="92D0B746">
      <w:start w:val="1"/>
      <w:numFmt w:val="bullet"/>
      <w:lvlText w:val=""/>
      <w:lvlJc w:val="left"/>
      <w:pPr>
        <w:tabs>
          <w:tab w:val="num" w:pos="360"/>
        </w:tabs>
        <w:ind w:left="360" w:hanging="360"/>
      </w:pPr>
      <w:rPr>
        <w:rFonts w:ascii="Wingdings" w:hAnsi="Wingdings" w:hint="default"/>
      </w:rPr>
    </w:lvl>
    <w:lvl w:ilvl="1" w:tplc="8E1C6078" w:tentative="1">
      <w:start w:val="1"/>
      <w:numFmt w:val="bullet"/>
      <w:lvlText w:val=""/>
      <w:lvlJc w:val="left"/>
      <w:pPr>
        <w:tabs>
          <w:tab w:val="num" w:pos="1080"/>
        </w:tabs>
        <w:ind w:left="1080" w:hanging="360"/>
      </w:pPr>
      <w:rPr>
        <w:rFonts w:ascii="Wingdings" w:hAnsi="Wingdings" w:hint="default"/>
      </w:rPr>
    </w:lvl>
    <w:lvl w:ilvl="2" w:tplc="6DEA403E" w:tentative="1">
      <w:start w:val="1"/>
      <w:numFmt w:val="bullet"/>
      <w:lvlText w:val=""/>
      <w:lvlJc w:val="left"/>
      <w:pPr>
        <w:tabs>
          <w:tab w:val="num" w:pos="1800"/>
        </w:tabs>
        <w:ind w:left="1800" w:hanging="360"/>
      </w:pPr>
      <w:rPr>
        <w:rFonts w:ascii="Wingdings" w:hAnsi="Wingdings" w:hint="default"/>
      </w:rPr>
    </w:lvl>
    <w:lvl w:ilvl="3" w:tplc="1AE2BCAC" w:tentative="1">
      <w:start w:val="1"/>
      <w:numFmt w:val="bullet"/>
      <w:lvlText w:val=""/>
      <w:lvlJc w:val="left"/>
      <w:pPr>
        <w:tabs>
          <w:tab w:val="num" w:pos="2520"/>
        </w:tabs>
        <w:ind w:left="2520" w:hanging="360"/>
      </w:pPr>
      <w:rPr>
        <w:rFonts w:ascii="Wingdings" w:hAnsi="Wingdings" w:hint="default"/>
      </w:rPr>
    </w:lvl>
    <w:lvl w:ilvl="4" w:tplc="9C18E1FE" w:tentative="1">
      <w:start w:val="1"/>
      <w:numFmt w:val="bullet"/>
      <w:lvlText w:val=""/>
      <w:lvlJc w:val="left"/>
      <w:pPr>
        <w:tabs>
          <w:tab w:val="num" w:pos="3240"/>
        </w:tabs>
        <w:ind w:left="3240" w:hanging="360"/>
      </w:pPr>
      <w:rPr>
        <w:rFonts w:ascii="Wingdings" w:hAnsi="Wingdings" w:hint="default"/>
      </w:rPr>
    </w:lvl>
    <w:lvl w:ilvl="5" w:tplc="5052ADA2" w:tentative="1">
      <w:start w:val="1"/>
      <w:numFmt w:val="bullet"/>
      <w:lvlText w:val=""/>
      <w:lvlJc w:val="left"/>
      <w:pPr>
        <w:tabs>
          <w:tab w:val="num" w:pos="3960"/>
        </w:tabs>
        <w:ind w:left="3960" w:hanging="360"/>
      </w:pPr>
      <w:rPr>
        <w:rFonts w:ascii="Wingdings" w:hAnsi="Wingdings" w:hint="default"/>
      </w:rPr>
    </w:lvl>
    <w:lvl w:ilvl="6" w:tplc="B5307D68" w:tentative="1">
      <w:start w:val="1"/>
      <w:numFmt w:val="bullet"/>
      <w:lvlText w:val=""/>
      <w:lvlJc w:val="left"/>
      <w:pPr>
        <w:tabs>
          <w:tab w:val="num" w:pos="4680"/>
        </w:tabs>
        <w:ind w:left="4680" w:hanging="360"/>
      </w:pPr>
      <w:rPr>
        <w:rFonts w:ascii="Wingdings" w:hAnsi="Wingdings" w:hint="default"/>
      </w:rPr>
    </w:lvl>
    <w:lvl w:ilvl="7" w:tplc="7D70A0D4" w:tentative="1">
      <w:start w:val="1"/>
      <w:numFmt w:val="bullet"/>
      <w:lvlText w:val=""/>
      <w:lvlJc w:val="left"/>
      <w:pPr>
        <w:tabs>
          <w:tab w:val="num" w:pos="5400"/>
        </w:tabs>
        <w:ind w:left="5400" w:hanging="360"/>
      </w:pPr>
      <w:rPr>
        <w:rFonts w:ascii="Wingdings" w:hAnsi="Wingdings" w:hint="default"/>
      </w:rPr>
    </w:lvl>
    <w:lvl w:ilvl="8" w:tplc="5F1ACBEE" w:tentative="1">
      <w:start w:val="1"/>
      <w:numFmt w:val="bullet"/>
      <w:lvlText w:val=""/>
      <w:lvlJc w:val="left"/>
      <w:pPr>
        <w:tabs>
          <w:tab w:val="num" w:pos="6120"/>
        </w:tabs>
        <w:ind w:left="6120" w:hanging="360"/>
      </w:pPr>
      <w:rPr>
        <w:rFonts w:ascii="Wingdings" w:hAnsi="Wingdings" w:hint="default"/>
      </w:rPr>
    </w:lvl>
  </w:abstractNum>
  <w:abstractNum w:abstractNumId="1">
    <w:nsid w:val="21C70DB2"/>
    <w:multiLevelType w:val="hybridMultilevel"/>
    <w:tmpl w:val="4EEAC2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0F6751"/>
    <w:multiLevelType w:val="hybridMultilevel"/>
    <w:tmpl w:val="FD8EE0A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96F651C"/>
    <w:multiLevelType w:val="hybridMultilevel"/>
    <w:tmpl w:val="28B060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426B7B"/>
    <w:multiLevelType w:val="hybridMultilevel"/>
    <w:tmpl w:val="4A02A9A6"/>
    <w:lvl w:ilvl="0" w:tplc="4052DE64">
      <w:start w:val="1"/>
      <w:numFmt w:val="decimal"/>
      <w:pStyle w:val="Titre2"/>
      <w:lvlText w:val="%1."/>
      <w:lvlJc w:val="left"/>
      <w:pPr>
        <w:ind w:left="644" w:hanging="360"/>
      </w:pPr>
    </w:lvl>
    <w:lvl w:ilvl="1" w:tplc="040C0019" w:tentative="1">
      <w:start w:val="1"/>
      <w:numFmt w:val="lowerLetter"/>
      <w:lvlText w:val="%2."/>
      <w:lvlJc w:val="left"/>
      <w:pPr>
        <w:ind w:left="1014" w:hanging="360"/>
      </w:pPr>
    </w:lvl>
    <w:lvl w:ilvl="2" w:tplc="040C001B" w:tentative="1">
      <w:start w:val="1"/>
      <w:numFmt w:val="lowerRoman"/>
      <w:lvlText w:val="%3."/>
      <w:lvlJc w:val="right"/>
      <w:pPr>
        <w:ind w:left="1734" w:hanging="180"/>
      </w:pPr>
    </w:lvl>
    <w:lvl w:ilvl="3" w:tplc="040C000F" w:tentative="1">
      <w:start w:val="1"/>
      <w:numFmt w:val="decimal"/>
      <w:lvlText w:val="%4."/>
      <w:lvlJc w:val="left"/>
      <w:pPr>
        <w:ind w:left="2454" w:hanging="360"/>
      </w:pPr>
    </w:lvl>
    <w:lvl w:ilvl="4" w:tplc="040C0019" w:tentative="1">
      <w:start w:val="1"/>
      <w:numFmt w:val="lowerLetter"/>
      <w:lvlText w:val="%5."/>
      <w:lvlJc w:val="left"/>
      <w:pPr>
        <w:ind w:left="3174" w:hanging="360"/>
      </w:pPr>
    </w:lvl>
    <w:lvl w:ilvl="5" w:tplc="040C001B" w:tentative="1">
      <w:start w:val="1"/>
      <w:numFmt w:val="lowerRoman"/>
      <w:lvlText w:val="%6."/>
      <w:lvlJc w:val="right"/>
      <w:pPr>
        <w:ind w:left="3894" w:hanging="180"/>
      </w:pPr>
    </w:lvl>
    <w:lvl w:ilvl="6" w:tplc="040C000F" w:tentative="1">
      <w:start w:val="1"/>
      <w:numFmt w:val="decimal"/>
      <w:lvlText w:val="%7."/>
      <w:lvlJc w:val="left"/>
      <w:pPr>
        <w:ind w:left="4614" w:hanging="360"/>
      </w:pPr>
    </w:lvl>
    <w:lvl w:ilvl="7" w:tplc="040C0019" w:tentative="1">
      <w:start w:val="1"/>
      <w:numFmt w:val="lowerLetter"/>
      <w:lvlText w:val="%8."/>
      <w:lvlJc w:val="left"/>
      <w:pPr>
        <w:ind w:left="5334" w:hanging="360"/>
      </w:pPr>
    </w:lvl>
    <w:lvl w:ilvl="8" w:tplc="040C001B" w:tentative="1">
      <w:start w:val="1"/>
      <w:numFmt w:val="lowerRoman"/>
      <w:lvlText w:val="%9."/>
      <w:lvlJc w:val="right"/>
      <w:pPr>
        <w:ind w:left="6054" w:hanging="180"/>
      </w:pPr>
    </w:lvl>
  </w:abstractNum>
  <w:abstractNum w:abstractNumId="5">
    <w:nsid w:val="627C0A36"/>
    <w:multiLevelType w:val="hybridMultilevel"/>
    <w:tmpl w:val="FBFCA3CE"/>
    <w:lvl w:ilvl="0" w:tplc="A348920A">
      <w:start w:val="1"/>
      <w:numFmt w:val="lowerLetter"/>
      <w:pStyle w:val="Titre3"/>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4612760"/>
    <w:multiLevelType w:val="hybridMultilevel"/>
    <w:tmpl w:val="981292D8"/>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CEC671E"/>
    <w:multiLevelType w:val="hybridMultilevel"/>
    <w:tmpl w:val="6596B60C"/>
    <w:lvl w:ilvl="0" w:tplc="67F487AC">
      <w:start w:val="1"/>
      <w:numFmt w:val="bullet"/>
      <w:lvlText w:val="•"/>
      <w:lvlJc w:val="left"/>
      <w:pPr>
        <w:tabs>
          <w:tab w:val="num" w:pos="720"/>
        </w:tabs>
        <w:ind w:left="720" w:hanging="360"/>
      </w:pPr>
      <w:rPr>
        <w:rFonts w:ascii="Times New Roman" w:hAnsi="Times New Roman" w:hint="default"/>
      </w:rPr>
    </w:lvl>
    <w:lvl w:ilvl="1" w:tplc="6EE49F26" w:tentative="1">
      <w:start w:val="1"/>
      <w:numFmt w:val="bullet"/>
      <w:lvlText w:val="•"/>
      <w:lvlJc w:val="left"/>
      <w:pPr>
        <w:tabs>
          <w:tab w:val="num" w:pos="1440"/>
        </w:tabs>
        <w:ind w:left="1440" w:hanging="360"/>
      </w:pPr>
      <w:rPr>
        <w:rFonts w:ascii="Times New Roman" w:hAnsi="Times New Roman" w:hint="default"/>
      </w:rPr>
    </w:lvl>
    <w:lvl w:ilvl="2" w:tplc="034CBC1E" w:tentative="1">
      <w:start w:val="1"/>
      <w:numFmt w:val="bullet"/>
      <w:lvlText w:val="•"/>
      <w:lvlJc w:val="left"/>
      <w:pPr>
        <w:tabs>
          <w:tab w:val="num" w:pos="2160"/>
        </w:tabs>
        <w:ind w:left="2160" w:hanging="360"/>
      </w:pPr>
      <w:rPr>
        <w:rFonts w:ascii="Times New Roman" w:hAnsi="Times New Roman" w:hint="default"/>
      </w:rPr>
    </w:lvl>
    <w:lvl w:ilvl="3" w:tplc="5CB04C9C" w:tentative="1">
      <w:start w:val="1"/>
      <w:numFmt w:val="bullet"/>
      <w:lvlText w:val="•"/>
      <w:lvlJc w:val="left"/>
      <w:pPr>
        <w:tabs>
          <w:tab w:val="num" w:pos="2880"/>
        </w:tabs>
        <w:ind w:left="2880" w:hanging="360"/>
      </w:pPr>
      <w:rPr>
        <w:rFonts w:ascii="Times New Roman" w:hAnsi="Times New Roman" w:hint="default"/>
      </w:rPr>
    </w:lvl>
    <w:lvl w:ilvl="4" w:tplc="8EC22506" w:tentative="1">
      <w:start w:val="1"/>
      <w:numFmt w:val="bullet"/>
      <w:lvlText w:val="•"/>
      <w:lvlJc w:val="left"/>
      <w:pPr>
        <w:tabs>
          <w:tab w:val="num" w:pos="3600"/>
        </w:tabs>
        <w:ind w:left="3600" w:hanging="360"/>
      </w:pPr>
      <w:rPr>
        <w:rFonts w:ascii="Times New Roman" w:hAnsi="Times New Roman" w:hint="default"/>
      </w:rPr>
    </w:lvl>
    <w:lvl w:ilvl="5" w:tplc="C97086F4" w:tentative="1">
      <w:start w:val="1"/>
      <w:numFmt w:val="bullet"/>
      <w:lvlText w:val="•"/>
      <w:lvlJc w:val="left"/>
      <w:pPr>
        <w:tabs>
          <w:tab w:val="num" w:pos="4320"/>
        </w:tabs>
        <w:ind w:left="4320" w:hanging="360"/>
      </w:pPr>
      <w:rPr>
        <w:rFonts w:ascii="Times New Roman" w:hAnsi="Times New Roman" w:hint="default"/>
      </w:rPr>
    </w:lvl>
    <w:lvl w:ilvl="6" w:tplc="B7BC202C" w:tentative="1">
      <w:start w:val="1"/>
      <w:numFmt w:val="bullet"/>
      <w:lvlText w:val="•"/>
      <w:lvlJc w:val="left"/>
      <w:pPr>
        <w:tabs>
          <w:tab w:val="num" w:pos="5040"/>
        </w:tabs>
        <w:ind w:left="5040" w:hanging="360"/>
      </w:pPr>
      <w:rPr>
        <w:rFonts w:ascii="Times New Roman" w:hAnsi="Times New Roman" w:hint="default"/>
      </w:rPr>
    </w:lvl>
    <w:lvl w:ilvl="7" w:tplc="AD703FCA" w:tentative="1">
      <w:start w:val="1"/>
      <w:numFmt w:val="bullet"/>
      <w:lvlText w:val="•"/>
      <w:lvlJc w:val="left"/>
      <w:pPr>
        <w:tabs>
          <w:tab w:val="num" w:pos="5760"/>
        </w:tabs>
        <w:ind w:left="5760" w:hanging="360"/>
      </w:pPr>
      <w:rPr>
        <w:rFonts w:ascii="Times New Roman" w:hAnsi="Times New Roman" w:hint="default"/>
      </w:rPr>
    </w:lvl>
    <w:lvl w:ilvl="8" w:tplc="AF34FB58" w:tentative="1">
      <w:start w:val="1"/>
      <w:numFmt w:val="bullet"/>
      <w:lvlText w:val="•"/>
      <w:lvlJc w:val="left"/>
      <w:pPr>
        <w:tabs>
          <w:tab w:val="num" w:pos="6480"/>
        </w:tabs>
        <w:ind w:left="6480" w:hanging="360"/>
      </w:pPr>
      <w:rPr>
        <w:rFonts w:ascii="Times New Roman" w:hAnsi="Times New Roman" w:hint="default"/>
      </w:rPr>
    </w:lvl>
  </w:abstractNum>
  <w:abstractNum w:abstractNumId="8">
    <w:nsid w:val="6DC748F2"/>
    <w:multiLevelType w:val="hybridMultilevel"/>
    <w:tmpl w:val="5754B3B4"/>
    <w:lvl w:ilvl="0" w:tplc="32044900">
      <w:start w:val="1"/>
      <w:numFmt w:val="upperRoman"/>
      <w:pStyle w:val="Titre1"/>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45B1AD5"/>
    <w:multiLevelType w:val="hybridMultilevel"/>
    <w:tmpl w:val="3CDAC836"/>
    <w:lvl w:ilvl="0" w:tplc="173469DE">
      <w:start w:val="1"/>
      <w:numFmt w:val="lowerRoman"/>
      <w:pStyle w:val="Titre4"/>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8"/>
  </w:num>
  <w:num w:numId="3">
    <w:abstractNumId w:val="4"/>
  </w:num>
  <w:num w:numId="4">
    <w:abstractNumId w:val="5"/>
  </w:num>
  <w:num w:numId="5">
    <w:abstractNumId w:val="6"/>
  </w:num>
  <w:num w:numId="6">
    <w:abstractNumId w:val="4"/>
    <w:lvlOverride w:ilvl="0">
      <w:startOverride w:val="1"/>
    </w:lvlOverride>
  </w:num>
  <w:num w:numId="7">
    <w:abstractNumId w:val="5"/>
    <w:lvlOverride w:ilvl="0">
      <w:startOverride w:val="1"/>
    </w:lvlOverride>
  </w:num>
  <w:num w:numId="8">
    <w:abstractNumId w:val="5"/>
    <w:lvlOverride w:ilvl="0">
      <w:startOverride w:val="1"/>
    </w:lvlOverride>
  </w:num>
  <w:num w:numId="9">
    <w:abstractNumId w:val="4"/>
    <w:lvlOverride w:ilvl="0">
      <w:startOverride w:val="1"/>
    </w:lvlOverride>
  </w:num>
  <w:num w:numId="10">
    <w:abstractNumId w:val="1"/>
  </w:num>
  <w:num w:numId="11">
    <w:abstractNumId w:val="5"/>
    <w:lvlOverride w:ilvl="0">
      <w:startOverride w:val="1"/>
    </w:lvlOverride>
  </w:num>
  <w:num w:numId="12">
    <w:abstractNumId w:val="3"/>
  </w:num>
  <w:num w:numId="13">
    <w:abstractNumId w:val="5"/>
    <w:lvlOverride w:ilvl="0">
      <w:startOverride w:val="1"/>
    </w:lvlOverride>
  </w:num>
  <w:num w:numId="14">
    <w:abstractNumId w:val="0"/>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9"/>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84994">
      <o:colormru v:ext="edit" colors="lime"/>
      <o:colormenu v:ext="edit" fillcolor="none" strokecolor="none [3212]"/>
    </o:shapedefaults>
  </w:hdrShapeDefaults>
  <w:footnotePr>
    <w:footnote w:id="0"/>
    <w:footnote w:id="1"/>
  </w:footnotePr>
  <w:endnotePr>
    <w:endnote w:id="0"/>
    <w:endnote w:id="1"/>
  </w:endnotePr>
  <w:compat/>
  <w:rsids>
    <w:rsidRoot w:val="004D1D24"/>
    <w:rsid w:val="00011506"/>
    <w:rsid w:val="000206F8"/>
    <w:rsid w:val="0002113B"/>
    <w:rsid w:val="000270EC"/>
    <w:rsid w:val="00027F15"/>
    <w:rsid w:val="0003277F"/>
    <w:rsid w:val="0006745A"/>
    <w:rsid w:val="00080D13"/>
    <w:rsid w:val="0009754D"/>
    <w:rsid w:val="000A2508"/>
    <w:rsid w:val="000A3EE5"/>
    <w:rsid w:val="000B6D0B"/>
    <w:rsid w:val="000E60F2"/>
    <w:rsid w:val="000F7F50"/>
    <w:rsid w:val="00101114"/>
    <w:rsid w:val="001123A7"/>
    <w:rsid w:val="00126036"/>
    <w:rsid w:val="001336D1"/>
    <w:rsid w:val="00161259"/>
    <w:rsid w:val="00176C56"/>
    <w:rsid w:val="0018112B"/>
    <w:rsid w:val="00186DE6"/>
    <w:rsid w:val="001B3EF4"/>
    <w:rsid w:val="001B608D"/>
    <w:rsid w:val="001C5F34"/>
    <w:rsid w:val="001E25E8"/>
    <w:rsid w:val="001E4C5C"/>
    <w:rsid w:val="001F289C"/>
    <w:rsid w:val="001F7FE6"/>
    <w:rsid w:val="002116B7"/>
    <w:rsid w:val="00215C98"/>
    <w:rsid w:val="00222152"/>
    <w:rsid w:val="002246FF"/>
    <w:rsid w:val="00230B3B"/>
    <w:rsid w:val="002345C9"/>
    <w:rsid w:val="00234BC3"/>
    <w:rsid w:val="00236F07"/>
    <w:rsid w:val="00243B79"/>
    <w:rsid w:val="00246E0D"/>
    <w:rsid w:val="00247B3E"/>
    <w:rsid w:val="00254700"/>
    <w:rsid w:val="00256B6E"/>
    <w:rsid w:val="002616C1"/>
    <w:rsid w:val="002672E0"/>
    <w:rsid w:val="00295182"/>
    <w:rsid w:val="002A60EF"/>
    <w:rsid w:val="002A794A"/>
    <w:rsid w:val="002B6D75"/>
    <w:rsid w:val="002B703A"/>
    <w:rsid w:val="002D53D0"/>
    <w:rsid w:val="002F0438"/>
    <w:rsid w:val="002F43C6"/>
    <w:rsid w:val="002F76ED"/>
    <w:rsid w:val="0030338F"/>
    <w:rsid w:val="00316F38"/>
    <w:rsid w:val="00320959"/>
    <w:rsid w:val="00326320"/>
    <w:rsid w:val="00327300"/>
    <w:rsid w:val="003273DE"/>
    <w:rsid w:val="00330C8B"/>
    <w:rsid w:val="00332E24"/>
    <w:rsid w:val="003352F4"/>
    <w:rsid w:val="00351BDD"/>
    <w:rsid w:val="00356B4A"/>
    <w:rsid w:val="003618C5"/>
    <w:rsid w:val="00366CDB"/>
    <w:rsid w:val="00373C7A"/>
    <w:rsid w:val="00373DD8"/>
    <w:rsid w:val="003821B5"/>
    <w:rsid w:val="003870C5"/>
    <w:rsid w:val="00390CBF"/>
    <w:rsid w:val="003A7CC6"/>
    <w:rsid w:val="003B459C"/>
    <w:rsid w:val="003C6C86"/>
    <w:rsid w:val="003F1EC8"/>
    <w:rsid w:val="004004B2"/>
    <w:rsid w:val="00401641"/>
    <w:rsid w:val="00405932"/>
    <w:rsid w:val="004070AD"/>
    <w:rsid w:val="00412F48"/>
    <w:rsid w:val="00416528"/>
    <w:rsid w:val="00416FBF"/>
    <w:rsid w:val="004254F0"/>
    <w:rsid w:val="004325D7"/>
    <w:rsid w:val="0043602C"/>
    <w:rsid w:val="00465707"/>
    <w:rsid w:val="00465F98"/>
    <w:rsid w:val="00470A6A"/>
    <w:rsid w:val="00471ADE"/>
    <w:rsid w:val="004773DD"/>
    <w:rsid w:val="004B25EB"/>
    <w:rsid w:val="004C1545"/>
    <w:rsid w:val="004C4450"/>
    <w:rsid w:val="004D1D24"/>
    <w:rsid w:val="004E2FD3"/>
    <w:rsid w:val="00502E18"/>
    <w:rsid w:val="00527541"/>
    <w:rsid w:val="00535337"/>
    <w:rsid w:val="00547A0F"/>
    <w:rsid w:val="0055602D"/>
    <w:rsid w:val="00556260"/>
    <w:rsid w:val="00562B6E"/>
    <w:rsid w:val="005678F0"/>
    <w:rsid w:val="00573924"/>
    <w:rsid w:val="00576F1A"/>
    <w:rsid w:val="005A4061"/>
    <w:rsid w:val="005A6B6F"/>
    <w:rsid w:val="005B47E3"/>
    <w:rsid w:val="005B6B29"/>
    <w:rsid w:val="005C3EA5"/>
    <w:rsid w:val="005C7957"/>
    <w:rsid w:val="005D3DB3"/>
    <w:rsid w:val="005F4AC0"/>
    <w:rsid w:val="006045E6"/>
    <w:rsid w:val="006115FD"/>
    <w:rsid w:val="00621CC4"/>
    <w:rsid w:val="0062393C"/>
    <w:rsid w:val="0062760D"/>
    <w:rsid w:val="00630B7F"/>
    <w:rsid w:val="00633941"/>
    <w:rsid w:val="006461A3"/>
    <w:rsid w:val="00646E4D"/>
    <w:rsid w:val="006647BC"/>
    <w:rsid w:val="00665051"/>
    <w:rsid w:val="00671DD9"/>
    <w:rsid w:val="006726AD"/>
    <w:rsid w:val="006738C0"/>
    <w:rsid w:val="00674A59"/>
    <w:rsid w:val="00677E86"/>
    <w:rsid w:val="00691BB5"/>
    <w:rsid w:val="00692B1B"/>
    <w:rsid w:val="00694882"/>
    <w:rsid w:val="00695A79"/>
    <w:rsid w:val="00697921"/>
    <w:rsid w:val="006B361E"/>
    <w:rsid w:val="006C585F"/>
    <w:rsid w:val="006C6F31"/>
    <w:rsid w:val="006E0003"/>
    <w:rsid w:val="006E1AB0"/>
    <w:rsid w:val="006E4829"/>
    <w:rsid w:val="006F3BF1"/>
    <w:rsid w:val="006F4F5B"/>
    <w:rsid w:val="00711810"/>
    <w:rsid w:val="00716633"/>
    <w:rsid w:val="00753A0D"/>
    <w:rsid w:val="00760CC1"/>
    <w:rsid w:val="00762CAD"/>
    <w:rsid w:val="00771A14"/>
    <w:rsid w:val="007913EE"/>
    <w:rsid w:val="007A033D"/>
    <w:rsid w:val="007B3D52"/>
    <w:rsid w:val="007C21B3"/>
    <w:rsid w:val="007D5252"/>
    <w:rsid w:val="007F3987"/>
    <w:rsid w:val="007F53FC"/>
    <w:rsid w:val="007F7603"/>
    <w:rsid w:val="00812137"/>
    <w:rsid w:val="00821575"/>
    <w:rsid w:val="008221BE"/>
    <w:rsid w:val="00840691"/>
    <w:rsid w:val="00847C70"/>
    <w:rsid w:val="00857D86"/>
    <w:rsid w:val="00860464"/>
    <w:rsid w:val="00873ABE"/>
    <w:rsid w:val="0087524B"/>
    <w:rsid w:val="00885207"/>
    <w:rsid w:val="00896BF3"/>
    <w:rsid w:val="00897E1D"/>
    <w:rsid w:val="008A6301"/>
    <w:rsid w:val="008C5001"/>
    <w:rsid w:val="008E3A55"/>
    <w:rsid w:val="008F2419"/>
    <w:rsid w:val="008F7E85"/>
    <w:rsid w:val="0090354D"/>
    <w:rsid w:val="0090491C"/>
    <w:rsid w:val="00922C96"/>
    <w:rsid w:val="00925010"/>
    <w:rsid w:val="00927068"/>
    <w:rsid w:val="00941EA9"/>
    <w:rsid w:val="00944CFE"/>
    <w:rsid w:val="009518CA"/>
    <w:rsid w:val="009673D9"/>
    <w:rsid w:val="00993BC4"/>
    <w:rsid w:val="009B4C58"/>
    <w:rsid w:val="009C536D"/>
    <w:rsid w:val="009C5772"/>
    <w:rsid w:val="009D185B"/>
    <w:rsid w:val="00A1174F"/>
    <w:rsid w:val="00A11980"/>
    <w:rsid w:val="00A266A5"/>
    <w:rsid w:val="00A32FEC"/>
    <w:rsid w:val="00A374E0"/>
    <w:rsid w:val="00A40E98"/>
    <w:rsid w:val="00A45305"/>
    <w:rsid w:val="00A45D26"/>
    <w:rsid w:val="00A56118"/>
    <w:rsid w:val="00A56E82"/>
    <w:rsid w:val="00A71684"/>
    <w:rsid w:val="00A839A5"/>
    <w:rsid w:val="00A856CD"/>
    <w:rsid w:val="00A87EB6"/>
    <w:rsid w:val="00A900D5"/>
    <w:rsid w:val="00AA55F9"/>
    <w:rsid w:val="00AA74C9"/>
    <w:rsid w:val="00AB0230"/>
    <w:rsid w:val="00AC0E0C"/>
    <w:rsid w:val="00AE1653"/>
    <w:rsid w:val="00AE2829"/>
    <w:rsid w:val="00AE2F86"/>
    <w:rsid w:val="00AE6742"/>
    <w:rsid w:val="00B074E7"/>
    <w:rsid w:val="00B104D3"/>
    <w:rsid w:val="00B12586"/>
    <w:rsid w:val="00B14363"/>
    <w:rsid w:val="00B338FE"/>
    <w:rsid w:val="00B3787A"/>
    <w:rsid w:val="00B37B36"/>
    <w:rsid w:val="00B46AF4"/>
    <w:rsid w:val="00B51419"/>
    <w:rsid w:val="00B53D50"/>
    <w:rsid w:val="00B57B57"/>
    <w:rsid w:val="00B61E5E"/>
    <w:rsid w:val="00B67677"/>
    <w:rsid w:val="00B72863"/>
    <w:rsid w:val="00B83A76"/>
    <w:rsid w:val="00B8475A"/>
    <w:rsid w:val="00B84C56"/>
    <w:rsid w:val="00B93CD8"/>
    <w:rsid w:val="00BA128B"/>
    <w:rsid w:val="00BA15F5"/>
    <w:rsid w:val="00BA3EFE"/>
    <w:rsid w:val="00BA62ED"/>
    <w:rsid w:val="00BB1179"/>
    <w:rsid w:val="00BB560D"/>
    <w:rsid w:val="00BC32AC"/>
    <w:rsid w:val="00BD1A6E"/>
    <w:rsid w:val="00BD201D"/>
    <w:rsid w:val="00C023FB"/>
    <w:rsid w:val="00C2265A"/>
    <w:rsid w:val="00C73FB4"/>
    <w:rsid w:val="00C750BD"/>
    <w:rsid w:val="00C7793C"/>
    <w:rsid w:val="00C77E30"/>
    <w:rsid w:val="00C84E42"/>
    <w:rsid w:val="00C872B0"/>
    <w:rsid w:val="00C95C66"/>
    <w:rsid w:val="00CA3EE7"/>
    <w:rsid w:val="00CA5BA6"/>
    <w:rsid w:val="00CB18FC"/>
    <w:rsid w:val="00CB5D8B"/>
    <w:rsid w:val="00CC47DD"/>
    <w:rsid w:val="00CC6553"/>
    <w:rsid w:val="00CD5116"/>
    <w:rsid w:val="00CE72FE"/>
    <w:rsid w:val="00CF17E2"/>
    <w:rsid w:val="00CF1C4D"/>
    <w:rsid w:val="00CF2F27"/>
    <w:rsid w:val="00D07996"/>
    <w:rsid w:val="00D272D7"/>
    <w:rsid w:val="00D33AEC"/>
    <w:rsid w:val="00D37BEB"/>
    <w:rsid w:val="00D6710E"/>
    <w:rsid w:val="00D877AC"/>
    <w:rsid w:val="00D9096C"/>
    <w:rsid w:val="00D90F2E"/>
    <w:rsid w:val="00DA6E6E"/>
    <w:rsid w:val="00DB44ED"/>
    <w:rsid w:val="00DC0434"/>
    <w:rsid w:val="00DC487E"/>
    <w:rsid w:val="00E10405"/>
    <w:rsid w:val="00E123BF"/>
    <w:rsid w:val="00E208F6"/>
    <w:rsid w:val="00E34FD4"/>
    <w:rsid w:val="00E46FFE"/>
    <w:rsid w:val="00E51BBA"/>
    <w:rsid w:val="00E553DB"/>
    <w:rsid w:val="00E654B7"/>
    <w:rsid w:val="00E70838"/>
    <w:rsid w:val="00E745E4"/>
    <w:rsid w:val="00E831F4"/>
    <w:rsid w:val="00E90CDC"/>
    <w:rsid w:val="00EA766F"/>
    <w:rsid w:val="00EC4365"/>
    <w:rsid w:val="00EC5AEF"/>
    <w:rsid w:val="00EE009B"/>
    <w:rsid w:val="00EE16F9"/>
    <w:rsid w:val="00EF0DED"/>
    <w:rsid w:val="00EF5879"/>
    <w:rsid w:val="00F070B7"/>
    <w:rsid w:val="00F24C73"/>
    <w:rsid w:val="00F33F46"/>
    <w:rsid w:val="00F84626"/>
    <w:rsid w:val="00F85E8D"/>
    <w:rsid w:val="00FA32B4"/>
    <w:rsid w:val="00FC0BB3"/>
    <w:rsid w:val="00FD66B4"/>
    <w:rsid w:val="00FF3E9E"/>
    <w:rsid w:val="00FF56A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4994">
      <o:colormru v:ext="edit" colors="lime"/>
      <o:colormenu v:ext="edit" fillcolor="none" strokecolor="none [3212]"/>
    </o:shapedefaults>
    <o:shapelayout v:ext="edit">
      <o:idmap v:ext="edit" data="1"/>
      <o:rules v:ext="edit">
        <o:r id="V:Rule4" type="connector" idref="#_x0000_s1089"/>
        <o:r id="V:Rule5" type="connector" idref="#_x0000_s1094"/>
        <o:r id="V:Rule6" type="connector" idref="#_x0000_s108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EE5"/>
  </w:style>
  <w:style w:type="paragraph" w:styleId="Titre1">
    <w:name w:val="heading 1"/>
    <w:basedOn w:val="Normal"/>
    <w:next w:val="Normal"/>
    <w:link w:val="Titre1Car"/>
    <w:uiPriority w:val="9"/>
    <w:qFormat/>
    <w:rsid w:val="005C7957"/>
    <w:pPr>
      <w:keepNext/>
      <w:keepLines/>
      <w:numPr>
        <w:numId w:val="2"/>
      </w:numPr>
      <w:spacing w:before="480" w:after="0"/>
      <w:outlineLvl w:val="0"/>
    </w:pPr>
    <w:rPr>
      <w:rFonts w:ascii="Verdana" w:eastAsiaTheme="majorEastAsia" w:hAnsi="Verdana" w:cstheme="majorBidi"/>
      <w:b/>
      <w:bCs/>
      <w:sz w:val="28"/>
      <w:szCs w:val="28"/>
      <w:u w:val="single"/>
    </w:rPr>
  </w:style>
  <w:style w:type="paragraph" w:styleId="Titre2">
    <w:name w:val="heading 2"/>
    <w:basedOn w:val="Normal"/>
    <w:next w:val="Normal"/>
    <w:link w:val="Titre2Car"/>
    <w:uiPriority w:val="9"/>
    <w:unhideWhenUsed/>
    <w:qFormat/>
    <w:rsid w:val="005C7957"/>
    <w:pPr>
      <w:keepNext/>
      <w:keepLines/>
      <w:numPr>
        <w:numId w:val="3"/>
      </w:numPr>
      <w:spacing w:before="200" w:after="0"/>
      <w:outlineLvl w:val="1"/>
    </w:pPr>
    <w:rPr>
      <w:rFonts w:ascii="Verdana" w:eastAsiaTheme="majorEastAsia" w:hAnsi="Verdana" w:cstheme="majorBidi"/>
      <w:b/>
      <w:bCs/>
      <w:sz w:val="26"/>
      <w:szCs w:val="26"/>
      <w:u w:val="single"/>
    </w:rPr>
  </w:style>
  <w:style w:type="paragraph" w:styleId="Titre3">
    <w:name w:val="heading 3"/>
    <w:basedOn w:val="Normal"/>
    <w:next w:val="Normal"/>
    <w:link w:val="Titre3Car"/>
    <w:uiPriority w:val="9"/>
    <w:unhideWhenUsed/>
    <w:qFormat/>
    <w:rsid w:val="00B12586"/>
    <w:pPr>
      <w:keepNext/>
      <w:keepLines/>
      <w:numPr>
        <w:numId w:val="4"/>
      </w:numPr>
      <w:spacing w:before="200" w:after="0"/>
      <w:outlineLvl w:val="2"/>
    </w:pPr>
    <w:rPr>
      <w:rFonts w:ascii="Verdana" w:eastAsiaTheme="majorEastAsia" w:hAnsi="Verdana" w:cstheme="majorBidi"/>
      <w:b/>
      <w:bCs/>
      <w:u w:val="single"/>
    </w:rPr>
  </w:style>
  <w:style w:type="paragraph" w:styleId="Titre4">
    <w:name w:val="heading 4"/>
    <w:basedOn w:val="Normal"/>
    <w:next w:val="Normal"/>
    <w:link w:val="Titre4Car"/>
    <w:uiPriority w:val="9"/>
    <w:unhideWhenUsed/>
    <w:qFormat/>
    <w:rsid w:val="00332E24"/>
    <w:pPr>
      <w:keepNext/>
      <w:keepLines/>
      <w:numPr>
        <w:numId w:val="20"/>
      </w:numPr>
      <w:spacing w:before="200" w:after="0"/>
      <w:outlineLvl w:val="3"/>
    </w:pPr>
    <w:rPr>
      <w:rFonts w:asciiTheme="majorHAnsi" w:eastAsiaTheme="majorEastAsia" w:hAnsiTheme="majorHAnsi" w:cstheme="majorBidi"/>
      <w:b/>
      <w:bCs/>
      <w:i/>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3B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3BF1"/>
    <w:rPr>
      <w:rFonts w:ascii="Tahoma" w:hAnsi="Tahoma" w:cs="Tahoma"/>
      <w:sz w:val="16"/>
      <w:szCs w:val="16"/>
    </w:rPr>
  </w:style>
  <w:style w:type="paragraph" w:styleId="Paragraphedeliste">
    <w:name w:val="List Paragraph"/>
    <w:basedOn w:val="Normal"/>
    <w:uiPriority w:val="34"/>
    <w:qFormat/>
    <w:rsid w:val="007A033D"/>
    <w:pPr>
      <w:ind w:left="720"/>
      <w:contextualSpacing/>
    </w:pPr>
  </w:style>
  <w:style w:type="character" w:customStyle="1" w:styleId="Titre1Car">
    <w:name w:val="Titre 1 Car"/>
    <w:basedOn w:val="Policepardfaut"/>
    <w:link w:val="Titre1"/>
    <w:uiPriority w:val="9"/>
    <w:rsid w:val="005C7957"/>
    <w:rPr>
      <w:rFonts w:ascii="Verdana" w:eastAsiaTheme="majorEastAsia" w:hAnsi="Verdana" w:cstheme="majorBidi"/>
      <w:b/>
      <w:bCs/>
      <w:sz w:val="28"/>
      <w:szCs w:val="28"/>
      <w:u w:val="single"/>
    </w:rPr>
  </w:style>
  <w:style w:type="character" w:customStyle="1" w:styleId="Titre2Car">
    <w:name w:val="Titre 2 Car"/>
    <w:basedOn w:val="Policepardfaut"/>
    <w:link w:val="Titre2"/>
    <w:uiPriority w:val="9"/>
    <w:rsid w:val="005C7957"/>
    <w:rPr>
      <w:rFonts w:ascii="Verdana" w:eastAsiaTheme="majorEastAsia" w:hAnsi="Verdana" w:cstheme="majorBidi"/>
      <w:b/>
      <w:bCs/>
      <w:sz w:val="26"/>
      <w:szCs w:val="26"/>
      <w:u w:val="single"/>
    </w:rPr>
  </w:style>
  <w:style w:type="paragraph" w:styleId="En-tte">
    <w:name w:val="header"/>
    <w:basedOn w:val="Normal"/>
    <w:link w:val="En-tteCar"/>
    <w:uiPriority w:val="99"/>
    <w:semiHidden/>
    <w:unhideWhenUsed/>
    <w:rsid w:val="00EE009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E009B"/>
  </w:style>
  <w:style w:type="paragraph" w:styleId="Pieddepage">
    <w:name w:val="footer"/>
    <w:basedOn w:val="Normal"/>
    <w:link w:val="PieddepageCar"/>
    <w:uiPriority w:val="99"/>
    <w:unhideWhenUsed/>
    <w:rsid w:val="00EE00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009B"/>
  </w:style>
  <w:style w:type="character" w:customStyle="1" w:styleId="Titre3Car">
    <w:name w:val="Titre 3 Car"/>
    <w:basedOn w:val="Policepardfaut"/>
    <w:link w:val="Titre3"/>
    <w:uiPriority w:val="9"/>
    <w:rsid w:val="00B12586"/>
    <w:rPr>
      <w:rFonts w:ascii="Verdana" w:eastAsiaTheme="majorEastAsia" w:hAnsi="Verdana" w:cstheme="majorBidi"/>
      <w:b/>
      <w:bCs/>
      <w:u w:val="single"/>
    </w:rPr>
  </w:style>
  <w:style w:type="character" w:styleId="Lienhypertexte">
    <w:name w:val="Hyperlink"/>
    <w:basedOn w:val="Policepardfaut"/>
    <w:uiPriority w:val="99"/>
    <w:unhideWhenUsed/>
    <w:rsid w:val="00465F98"/>
    <w:rPr>
      <w:color w:val="0000FF" w:themeColor="hyperlink"/>
      <w:u w:val="single"/>
    </w:rPr>
  </w:style>
  <w:style w:type="character" w:styleId="Lienhypertextesuivivisit">
    <w:name w:val="FollowedHyperlink"/>
    <w:basedOn w:val="Policepardfaut"/>
    <w:uiPriority w:val="99"/>
    <w:semiHidden/>
    <w:unhideWhenUsed/>
    <w:rsid w:val="00465F98"/>
    <w:rPr>
      <w:color w:val="800080" w:themeColor="followedHyperlink"/>
      <w:u w:val="single"/>
    </w:rPr>
  </w:style>
  <w:style w:type="table" w:styleId="Grilledutableau">
    <w:name w:val="Table Grid"/>
    <w:basedOn w:val="TableauNormal"/>
    <w:uiPriority w:val="59"/>
    <w:rsid w:val="00FF3E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272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E745E4"/>
    <w:pPr>
      <w:numPr>
        <w:numId w:val="0"/>
      </w:numPr>
      <w:outlineLvl w:val="9"/>
    </w:pPr>
    <w:rPr>
      <w:rFonts w:asciiTheme="majorHAnsi" w:hAnsiTheme="majorHAnsi"/>
      <w:color w:val="365F91" w:themeColor="accent1" w:themeShade="BF"/>
      <w:u w:val="none"/>
    </w:rPr>
  </w:style>
  <w:style w:type="paragraph" w:styleId="TM1">
    <w:name w:val="toc 1"/>
    <w:basedOn w:val="Normal"/>
    <w:next w:val="Normal"/>
    <w:autoRedefine/>
    <w:uiPriority w:val="39"/>
    <w:unhideWhenUsed/>
    <w:qFormat/>
    <w:rsid w:val="00E745E4"/>
    <w:pPr>
      <w:spacing w:after="100"/>
    </w:pPr>
  </w:style>
  <w:style w:type="paragraph" w:styleId="TM2">
    <w:name w:val="toc 2"/>
    <w:basedOn w:val="Normal"/>
    <w:next w:val="Normal"/>
    <w:autoRedefine/>
    <w:uiPriority w:val="39"/>
    <w:unhideWhenUsed/>
    <w:qFormat/>
    <w:rsid w:val="00E745E4"/>
    <w:pPr>
      <w:spacing w:after="100"/>
      <w:ind w:left="220"/>
    </w:pPr>
  </w:style>
  <w:style w:type="paragraph" w:styleId="TM3">
    <w:name w:val="toc 3"/>
    <w:basedOn w:val="Normal"/>
    <w:next w:val="Normal"/>
    <w:autoRedefine/>
    <w:uiPriority w:val="39"/>
    <w:unhideWhenUsed/>
    <w:qFormat/>
    <w:rsid w:val="00E745E4"/>
    <w:pPr>
      <w:spacing w:after="100"/>
      <w:ind w:left="440"/>
    </w:pPr>
  </w:style>
  <w:style w:type="paragraph" w:styleId="Sansinterligne">
    <w:name w:val="No Spacing"/>
    <w:link w:val="SansinterligneCar"/>
    <w:uiPriority w:val="1"/>
    <w:qFormat/>
    <w:rsid w:val="00A45D26"/>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45D26"/>
    <w:rPr>
      <w:rFonts w:eastAsiaTheme="minorEastAsia"/>
    </w:rPr>
  </w:style>
  <w:style w:type="character" w:customStyle="1" w:styleId="Titre4Car">
    <w:name w:val="Titre 4 Car"/>
    <w:basedOn w:val="Policepardfaut"/>
    <w:link w:val="Titre4"/>
    <w:uiPriority w:val="9"/>
    <w:rsid w:val="00332E24"/>
    <w:rPr>
      <w:rFonts w:asciiTheme="majorHAnsi" w:eastAsiaTheme="majorEastAsia" w:hAnsiTheme="majorHAnsi" w:cstheme="majorBidi"/>
      <w:b/>
      <w:bCs/>
      <w:i/>
      <w:iCs/>
      <w:sz w:val="24"/>
    </w:rPr>
  </w:style>
</w:styles>
</file>

<file path=word/webSettings.xml><?xml version="1.0" encoding="utf-8"?>
<w:webSettings xmlns:r="http://schemas.openxmlformats.org/officeDocument/2006/relationships" xmlns:w="http://schemas.openxmlformats.org/wordprocessingml/2006/main">
  <w:divs>
    <w:div w:id="178010585">
      <w:bodyDiv w:val="1"/>
      <w:marLeft w:val="0"/>
      <w:marRight w:val="0"/>
      <w:marTop w:val="0"/>
      <w:marBottom w:val="0"/>
      <w:divBdr>
        <w:top w:val="none" w:sz="0" w:space="0" w:color="auto"/>
        <w:left w:val="none" w:sz="0" w:space="0" w:color="auto"/>
        <w:bottom w:val="none" w:sz="0" w:space="0" w:color="auto"/>
        <w:right w:val="none" w:sz="0" w:space="0" w:color="auto"/>
      </w:divBdr>
    </w:div>
    <w:div w:id="344524570">
      <w:bodyDiv w:val="1"/>
      <w:marLeft w:val="0"/>
      <w:marRight w:val="0"/>
      <w:marTop w:val="0"/>
      <w:marBottom w:val="0"/>
      <w:divBdr>
        <w:top w:val="none" w:sz="0" w:space="0" w:color="auto"/>
        <w:left w:val="none" w:sz="0" w:space="0" w:color="auto"/>
        <w:bottom w:val="none" w:sz="0" w:space="0" w:color="auto"/>
        <w:right w:val="none" w:sz="0" w:space="0" w:color="auto"/>
      </w:divBdr>
    </w:div>
    <w:div w:id="395587784">
      <w:bodyDiv w:val="1"/>
      <w:marLeft w:val="0"/>
      <w:marRight w:val="0"/>
      <w:marTop w:val="0"/>
      <w:marBottom w:val="0"/>
      <w:divBdr>
        <w:top w:val="none" w:sz="0" w:space="0" w:color="auto"/>
        <w:left w:val="none" w:sz="0" w:space="0" w:color="auto"/>
        <w:bottom w:val="none" w:sz="0" w:space="0" w:color="auto"/>
        <w:right w:val="none" w:sz="0" w:space="0" w:color="auto"/>
      </w:divBdr>
    </w:div>
    <w:div w:id="418409501">
      <w:bodyDiv w:val="1"/>
      <w:marLeft w:val="0"/>
      <w:marRight w:val="0"/>
      <w:marTop w:val="0"/>
      <w:marBottom w:val="0"/>
      <w:divBdr>
        <w:top w:val="none" w:sz="0" w:space="0" w:color="auto"/>
        <w:left w:val="none" w:sz="0" w:space="0" w:color="auto"/>
        <w:bottom w:val="none" w:sz="0" w:space="0" w:color="auto"/>
        <w:right w:val="none" w:sz="0" w:space="0" w:color="auto"/>
      </w:divBdr>
    </w:div>
    <w:div w:id="503784047">
      <w:bodyDiv w:val="1"/>
      <w:marLeft w:val="0"/>
      <w:marRight w:val="0"/>
      <w:marTop w:val="0"/>
      <w:marBottom w:val="0"/>
      <w:divBdr>
        <w:top w:val="none" w:sz="0" w:space="0" w:color="auto"/>
        <w:left w:val="none" w:sz="0" w:space="0" w:color="auto"/>
        <w:bottom w:val="none" w:sz="0" w:space="0" w:color="auto"/>
        <w:right w:val="none" w:sz="0" w:space="0" w:color="auto"/>
      </w:divBdr>
    </w:div>
    <w:div w:id="620915766">
      <w:bodyDiv w:val="1"/>
      <w:marLeft w:val="0"/>
      <w:marRight w:val="0"/>
      <w:marTop w:val="0"/>
      <w:marBottom w:val="0"/>
      <w:divBdr>
        <w:top w:val="none" w:sz="0" w:space="0" w:color="auto"/>
        <w:left w:val="none" w:sz="0" w:space="0" w:color="auto"/>
        <w:bottom w:val="none" w:sz="0" w:space="0" w:color="auto"/>
        <w:right w:val="none" w:sz="0" w:space="0" w:color="auto"/>
      </w:divBdr>
      <w:divsChild>
        <w:div w:id="1281372433">
          <w:marLeft w:val="0"/>
          <w:marRight w:val="0"/>
          <w:marTop w:val="0"/>
          <w:marBottom w:val="0"/>
          <w:divBdr>
            <w:top w:val="none" w:sz="0" w:space="0" w:color="auto"/>
            <w:left w:val="none" w:sz="0" w:space="0" w:color="auto"/>
            <w:bottom w:val="none" w:sz="0" w:space="0" w:color="auto"/>
            <w:right w:val="none" w:sz="0" w:space="0" w:color="auto"/>
          </w:divBdr>
          <w:divsChild>
            <w:div w:id="2111663073">
              <w:marLeft w:val="0"/>
              <w:marRight w:val="0"/>
              <w:marTop w:val="0"/>
              <w:marBottom w:val="0"/>
              <w:divBdr>
                <w:top w:val="none" w:sz="0" w:space="0" w:color="auto"/>
                <w:left w:val="none" w:sz="0" w:space="0" w:color="auto"/>
                <w:bottom w:val="none" w:sz="0" w:space="0" w:color="auto"/>
                <w:right w:val="none" w:sz="0" w:space="0" w:color="auto"/>
              </w:divBdr>
            </w:div>
          </w:divsChild>
        </w:div>
        <w:div w:id="350959411">
          <w:marLeft w:val="0"/>
          <w:marRight w:val="0"/>
          <w:marTop w:val="0"/>
          <w:marBottom w:val="0"/>
          <w:divBdr>
            <w:top w:val="none" w:sz="0" w:space="0" w:color="auto"/>
            <w:left w:val="none" w:sz="0" w:space="0" w:color="auto"/>
            <w:bottom w:val="none" w:sz="0" w:space="0" w:color="auto"/>
            <w:right w:val="none" w:sz="0" w:space="0" w:color="auto"/>
          </w:divBdr>
          <w:divsChild>
            <w:div w:id="538666979">
              <w:marLeft w:val="0"/>
              <w:marRight w:val="0"/>
              <w:marTop w:val="0"/>
              <w:marBottom w:val="0"/>
              <w:divBdr>
                <w:top w:val="none" w:sz="0" w:space="0" w:color="auto"/>
                <w:left w:val="none" w:sz="0" w:space="0" w:color="auto"/>
                <w:bottom w:val="none" w:sz="0" w:space="0" w:color="auto"/>
                <w:right w:val="none" w:sz="0" w:space="0" w:color="auto"/>
              </w:divBdr>
              <w:divsChild>
                <w:div w:id="905994594">
                  <w:marLeft w:val="0"/>
                  <w:marRight w:val="0"/>
                  <w:marTop w:val="0"/>
                  <w:marBottom w:val="0"/>
                  <w:divBdr>
                    <w:top w:val="none" w:sz="0" w:space="0" w:color="auto"/>
                    <w:left w:val="none" w:sz="0" w:space="0" w:color="auto"/>
                    <w:bottom w:val="none" w:sz="0" w:space="0" w:color="auto"/>
                    <w:right w:val="none" w:sz="0" w:space="0" w:color="auto"/>
                  </w:divBdr>
                  <w:divsChild>
                    <w:div w:id="1393197026">
                      <w:marLeft w:val="0"/>
                      <w:marRight w:val="0"/>
                      <w:marTop w:val="0"/>
                      <w:marBottom w:val="0"/>
                      <w:divBdr>
                        <w:top w:val="none" w:sz="0" w:space="0" w:color="auto"/>
                        <w:left w:val="none" w:sz="0" w:space="0" w:color="auto"/>
                        <w:bottom w:val="none" w:sz="0" w:space="0" w:color="auto"/>
                        <w:right w:val="none" w:sz="0" w:space="0" w:color="auto"/>
                      </w:divBdr>
                      <w:divsChild>
                        <w:div w:id="1518810738">
                          <w:marLeft w:val="0"/>
                          <w:marRight w:val="0"/>
                          <w:marTop w:val="0"/>
                          <w:marBottom w:val="0"/>
                          <w:divBdr>
                            <w:top w:val="none" w:sz="0" w:space="0" w:color="auto"/>
                            <w:left w:val="none" w:sz="0" w:space="0" w:color="auto"/>
                            <w:bottom w:val="none" w:sz="0" w:space="0" w:color="auto"/>
                            <w:right w:val="none" w:sz="0" w:space="0" w:color="auto"/>
                          </w:divBdr>
                          <w:divsChild>
                            <w:div w:id="51537539">
                              <w:marLeft w:val="0"/>
                              <w:marRight w:val="0"/>
                              <w:marTop w:val="0"/>
                              <w:marBottom w:val="0"/>
                              <w:divBdr>
                                <w:top w:val="none" w:sz="0" w:space="0" w:color="auto"/>
                                <w:left w:val="none" w:sz="0" w:space="0" w:color="auto"/>
                                <w:bottom w:val="none" w:sz="0" w:space="0" w:color="auto"/>
                                <w:right w:val="none" w:sz="0" w:space="0" w:color="auto"/>
                              </w:divBdr>
                              <w:divsChild>
                                <w:div w:id="1594628891">
                                  <w:marLeft w:val="0"/>
                                  <w:marRight w:val="0"/>
                                  <w:marTop w:val="0"/>
                                  <w:marBottom w:val="0"/>
                                  <w:divBdr>
                                    <w:top w:val="none" w:sz="0" w:space="0" w:color="auto"/>
                                    <w:left w:val="none" w:sz="0" w:space="0" w:color="auto"/>
                                    <w:bottom w:val="none" w:sz="0" w:space="0" w:color="auto"/>
                                    <w:right w:val="none" w:sz="0" w:space="0" w:color="auto"/>
                                  </w:divBdr>
                                </w:div>
                                <w:div w:id="1908807835">
                                  <w:marLeft w:val="0"/>
                                  <w:marRight w:val="0"/>
                                  <w:marTop w:val="0"/>
                                  <w:marBottom w:val="0"/>
                                  <w:divBdr>
                                    <w:top w:val="none" w:sz="0" w:space="0" w:color="auto"/>
                                    <w:left w:val="none" w:sz="0" w:space="0" w:color="auto"/>
                                    <w:bottom w:val="none" w:sz="0" w:space="0" w:color="auto"/>
                                    <w:right w:val="none" w:sz="0" w:space="0" w:color="auto"/>
                                  </w:divBdr>
                                </w:div>
                                <w:div w:id="89935831">
                                  <w:marLeft w:val="0"/>
                                  <w:marRight w:val="0"/>
                                  <w:marTop w:val="0"/>
                                  <w:marBottom w:val="0"/>
                                  <w:divBdr>
                                    <w:top w:val="none" w:sz="0" w:space="0" w:color="auto"/>
                                    <w:left w:val="none" w:sz="0" w:space="0" w:color="auto"/>
                                    <w:bottom w:val="none" w:sz="0" w:space="0" w:color="auto"/>
                                    <w:right w:val="none" w:sz="0" w:space="0" w:color="auto"/>
                                  </w:divBdr>
                                </w:div>
                                <w:div w:id="2099446535">
                                  <w:marLeft w:val="0"/>
                                  <w:marRight w:val="0"/>
                                  <w:marTop w:val="0"/>
                                  <w:marBottom w:val="0"/>
                                  <w:divBdr>
                                    <w:top w:val="none" w:sz="0" w:space="0" w:color="auto"/>
                                    <w:left w:val="none" w:sz="0" w:space="0" w:color="auto"/>
                                    <w:bottom w:val="none" w:sz="0" w:space="0" w:color="auto"/>
                                    <w:right w:val="none" w:sz="0" w:space="0" w:color="auto"/>
                                  </w:divBdr>
                                </w:div>
                                <w:div w:id="596400783">
                                  <w:marLeft w:val="0"/>
                                  <w:marRight w:val="0"/>
                                  <w:marTop w:val="0"/>
                                  <w:marBottom w:val="0"/>
                                  <w:divBdr>
                                    <w:top w:val="none" w:sz="0" w:space="0" w:color="auto"/>
                                    <w:left w:val="none" w:sz="0" w:space="0" w:color="auto"/>
                                    <w:bottom w:val="none" w:sz="0" w:space="0" w:color="auto"/>
                                    <w:right w:val="none" w:sz="0" w:space="0" w:color="auto"/>
                                  </w:divBdr>
                                </w:div>
                                <w:div w:id="854926538">
                                  <w:marLeft w:val="0"/>
                                  <w:marRight w:val="0"/>
                                  <w:marTop w:val="0"/>
                                  <w:marBottom w:val="0"/>
                                  <w:divBdr>
                                    <w:top w:val="none" w:sz="0" w:space="0" w:color="auto"/>
                                    <w:left w:val="none" w:sz="0" w:space="0" w:color="auto"/>
                                    <w:bottom w:val="none" w:sz="0" w:space="0" w:color="auto"/>
                                    <w:right w:val="none" w:sz="0" w:space="0" w:color="auto"/>
                                  </w:divBdr>
                                </w:div>
                                <w:div w:id="1940214873">
                                  <w:marLeft w:val="0"/>
                                  <w:marRight w:val="0"/>
                                  <w:marTop w:val="0"/>
                                  <w:marBottom w:val="0"/>
                                  <w:divBdr>
                                    <w:top w:val="none" w:sz="0" w:space="0" w:color="auto"/>
                                    <w:left w:val="none" w:sz="0" w:space="0" w:color="auto"/>
                                    <w:bottom w:val="none" w:sz="0" w:space="0" w:color="auto"/>
                                    <w:right w:val="none" w:sz="0" w:space="0" w:color="auto"/>
                                  </w:divBdr>
                                </w:div>
                                <w:div w:id="1874996700">
                                  <w:marLeft w:val="0"/>
                                  <w:marRight w:val="0"/>
                                  <w:marTop w:val="0"/>
                                  <w:marBottom w:val="0"/>
                                  <w:divBdr>
                                    <w:top w:val="none" w:sz="0" w:space="0" w:color="auto"/>
                                    <w:left w:val="none" w:sz="0" w:space="0" w:color="auto"/>
                                    <w:bottom w:val="none" w:sz="0" w:space="0" w:color="auto"/>
                                    <w:right w:val="none" w:sz="0" w:space="0" w:color="auto"/>
                                  </w:divBdr>
                                </w:div>
                                <w:div w:id="1654795053">
                                  <w:marLeft w:val="0"/>
                                  <w:marRight w:val="0"/>
                                  <w:marTop w:val="0"/>
                                  <w:marBottom w:val="0"/>
                                  <w:divBdr>
                                    <w:top w:val="none" w:sz="0" w:space="0" w:color="auto"/>
                                    <w:left w:val="none" w:sz="0" w:space="0" w:color="auto"/>
                                    <w:bottom w:val="none" w:sz="0" w:space="0" w:color="auto"/>
                                    <w:right w:val="none" w:sz="0" w:space="0" w:color="auto"/>
                                  </w:divBdr>
                                </w:div>
                                <w:div w:id="1917469430">
                                  <w:marLeft w:val="0"/>
                                  <w:marRight w:val="0"/>
                                  <w:marTop w:val="0"/>
                                  <w:marBottom w:val="0"/>
                                  <w:divBdr>
                                    <w:top w:val="none" w:sz="0" w:space="0" w:color="auto"/>
                                    <w:left w:val="none" w:sz="0" w:space="0" w:color="auto"/>
                                    <w:bottom w:val="none" w:sz="0" w:space="0" w:color="auto"/>
                                    <w:right w:val="none" w:sz="0" w:space="0" w:color="auto"/>
                                  </w:divBdr>
                                </w:div>
                                <w:div w:id="1638795977">
                                  <w:marLeft w:val="0"/>
                                  <w:marRight w:val="0"/>
                                  <w:marTop w:val="0"/>
                                  <w:marBottom w:val="0"/>
                                  <w:divBdr>
                                    <w:top w:val="none" w:sz="0" w:space="0" w:color="auto"/>
                                    <w:left w:val="none" w:sz="0" w:space="0" w:color="auto"/>
                                    <w:bottom w:val="none" w:sz="0" w:space="0" w:color="auto"/>
                                    <w:right w:val="none" w:sz="0" w:space="0" w:color="auto"/>
                                  </w:divBdr>
                                </w:div>
                                <w:div w:id="955525994">
                                  <w:marLeft w:val="0"/>
                                  <w:marRight w:val="0"/>
                                  <w:marTop w:val="0"/>
                                  <w:marBottom w:val="0"/>
                                  <w:divBdr>
                                    <w:top w:val="none" w:sz="0" w:space="0" w:color="auto"/>
                                    <w:left w:val="none" w:sz="0" w:space="0" w:color="auto"/>
                                    <w:bottom w:val="none" w:sz="0" w:space="0" w:color="auto"/>
                                    <w:right w:val="none" w:sz="0" w:space="0" w:color="auto"/>
                                  </w:divBdr>
                                </w:div>
                                <w:div w:id="655186463">
                                  <w:marLeft w:val="0"/>
                                  <w:marRight w:val="0"/>
                                  <w:marTop w:val="0"/>
                                  <w:marBottom w:val="0"/>
                                  <w:divBdr>
                                    <w:top w:val="none" w:sz="0" w:space="0" w:color="auto"/>
                                    <w:left w:val="none" w:sz="0" w:space="0" w:color="auto"/>
                                    <w:bottom w:val="none" w:sz="0" w:space="0" w:color="auto"/>
                                    <w:right w:val="none" w:sz="0" w:space="0" w:color="auto"/>
                                  </w:divBdr>
                                </w:div>
                                <w:div w:id="149449172">
                                  <w:marLeft w:val="0"/>
                                  <w:marRight w:val="0"/>
                                  <w:marTop w:val="0"/>
                                  <w:marBottom w:val="0"/>
                                  <w:divBdr>
                                    <w:top w:val="none" w:sz="0" w:space="0" w:color="auto"/>
                                    <w:left w:val="none" w:sz="0" w:space="0" w:color="auto"/>
                                    <w:bottom w:val="none" w:sz="0" w:space="0" w:color="auto"/>
                                    <w:right w:val="none" w:sz="0" w:space="0" w:color="auto"/>
                                  </w:divBdr>
                                </w:div>
                                <w:div w:id="184028129">
                                  <w:marLeft w:val="0"/>
                                  <w:marRight w:val="0"/>
                                  <w:marTop w:val="0"/>
                                  <w:marBottom w:val="0"/>
                                  <w:divBdr>
                                    <w:top w:val="none" w:sz="0" w:space="0" w:color="auto"/>
                                    <w:left w:val="none" w:sz="0" w:space="0" w:color="auto"/>
                                    <w:bottom w:val="none" w:sz="0" w:space="0" w:color="auto"/>
                                    <w:right w:val="none" w:sz="0" w:space="0" w:color="auto"/>
                                  </w:divBdr>
                                </w:div>
                                <w:div w:id="1360083708">
                                  <w:marLeft w:val="0"/>
                                  <w:marRight w:val="0"/>
                                  <w:marTop w:val="0"/>
                                  <w:marBottom w:val="0"/>
                                  <w:divBdr>
                                    <w:top w:val="none" w:sz="0" w:space="0" w:color="auto"/>
                                    <w:left w:val="none" w:sz="0" w:space="0" w:color="auto"/>
                                    <w:bottom w:val="none" w:sz="0" w:space="0" w:color="auto"/>
                                    <w:right w:val="none" w:sz="0" w:space="0" w:color="auto"/>
                                  </w:divBdr>
                                </w:div>
                                <w:div w:id="1842819246">
                                  <w:marLeft w:val="0"/>
                                  <w:marRight w:val="0"/>
                                  <w:marTop w:val="0"/>
                                  <w:marBottom w:val="0"/>
                                  <w:divBdr>
                                    <w:top w:val="none" w:sz="0" w:space="0" w:color="auto"/>
                                    <w:left w:val="none" w:sz="0" w:space="0" w:color="auto"/>
                                    <w:bottom w:val="none" w:sz="0" w:space="0" w:color="auto"/>
                                    <w:right w:val="none" w:sz="0" w:space="0" w:color="auto"/>
                                  </w:divBdr>
                                </w:div>
                                <w:div w:id="239104137">
                                  <w:marLeft w:val="0"/>
                                  <w:marRight w:val="0"/>
                                  <w:marTop w:val="0"/>
                                  <w:marBottom w:val="0"/>
                                  <w:divBdr>
                                    <w:top w:val="none" w:sz="0" w:space="0" w:color="auto"/>
                                    <w:left w:val="none" w:sz="0" w:space="0" w:color="auto"/>
                                    <w:bottom w:val="none" w:sz="0" w:space="0" w:color="auto"/>
                                    <w:right w:val="none" w:sz="0" w:space="0" w:color="auto"/>
                                  </w:divBdr>
                                </w:div>
                                <w:div w:id="1812554794">
                                  <w:marLeft w:val="0"/>
                                  <w:marRight w:val="0"/>
                                  <w:marTop w:val="0"/>
                                  <w:marBottom w:val="0"/>
                                  <w:divBdr>
                                    <w:top w:val="none" w:sz="0" w:space="0" w:color="auto"/>
                                    <w:left w:val="none" w:sz="0" w:space="0" w:color="auto"/>
                                    <w:bottom w:val="none" w:sz="0" w:space="0" w:color="auto"/>
                                    <w:right w:val="none" w:sz="0" w:space="0" w:color="auto"/>
                                  </w:divBdr>
                                </w:div>
                                <w:div w:id="1448546403">
                                  <w:marLeft w:val="0"/>
                                  <w:marRight w:val="0"/>
                                  <w:marTop w:val="0"/>
                                  <w:marBottom w:val="0"/>
                                  <w:divBdr>
                                    <w:top w:val="none" w:sz="0" w:space="0" w:color="auto"/>
                                    <w:left w:val="none" w:sz="0" w:space="0" w:color="auto"/>
                                    <w:bottom w:val="none" w:sz="0" w:space="0" w:color="auto"/>
                                    <w:right w:val="none" w:sz="0" w:space="0" w:color="auto"/>
                                  </w:divBdr>
                                </w:div>
                                <w:div w:id="809589865">
                                  <w:marLeft w:val="0"/>
                                  <w:marRight w:val="0"/>
                                  <w:marTop w:val="0"/>
                                  <w:marBottom w:val="0"/>
                                  <w:divBdr>
                                    <w:top w:val="none" w:sz="0" w:space="0" w:color="auto"/>
                                    <w:left w:val="none" w:sz="0" w:space="0" w:color="auto"/>
                                    <w:bottom w:val="none" w:sz="0" w:space="0" w:color="auto"/>
                                    <w:right w:val="none" w:sz="0" w:space="0" w:color="auto"/>
                                  </w:divBdr>
                                </w:div>
                                <w:div w:id="1430003961">
                                  <w:marLeft w:val="0"/>
                                  <w:marRight w:val="0"/>
                                  <w:marTop w:val="0"/>
                                  <w:marBottom w:val="0"/>
                                  <w:divBdr>
                                    <w:top w:val="none" w:sz="0" w:space="0" w:color="auto"/>
                                    <w:left w:val="none" w:sz="0" w:space="0" w:color="auto"/>
                                    <w:bottom w:val="none" w:sz="0" w:space="0" w:color="auto"/>
                                    <w:right w:val="none" w:sz="0" w:space="0" w:color="auto"/>
                                  </w:divBdr>
                                </w:div>
                                <w:div w:id="1990556220">
                                  <w:marLeft w:val="0"/>
                                  <w:marRight w:val="0"/>
                                  <w:marTop w:val="0"/>
                                  <w:marBottom w:val="0"/>
                                  <w:divBdr>
                                    <w:top w:val="none" w:sz="0" w:space="0" w:color="auto"/>
                                    <w:left w:val="none" w:sz="0" w:space="0" w:color="auto"/>
                                    <w:bottom w:val="none" w:sz="0" w:space="0" w:color="auto"/>
                                    <w:right w:val="none" w:sz="0" w:space="0" w:color="auto"/>
                                  </w:divBdr>
                                </w:div>
                                <w:div w:id="255526904">
                                  <w:marLeft w:val="0"/>
                                  <w:marRight w:val="0"/>
                                  <w:marTop w:val="0"/>
                                  <w:marBottom w:val="0"/>
                                  <w:divBdr>
                                    <w:top w:val="none" w:sz="0" w:space="0" w:color="auto"/>
                                    <w:left w:val="none" w:sz="0" w:space="0" w:color="auto"/>
                                    <w:bottom w:val="none" w:sz="0" w:space="0" w:color="auto"/>
                                    <w:right w:val="none" w:sz="0" w:space="0" w:color="auto"/>
                                  </w:divBdr>
                                </w:div>
                                <w:div w:id="1113747606">
                                  <w:marLeft w:val="0"/>
                                  <w:marRight w:val="0"/>
                                  <w:marTop w:val="0"/>
                                  <w:marBottom w:val="0"/>
                                  <w:divBdr>
                                    <w:top w:val="none" w:sz="0" w:space="0" w:color="auto"/>
                                    <w:left w:val="none" w:sz="0" w:space="0" w:color="auto"/>
                                    <w:bottom w:val="none" w:sz="0" w:space="0" w:color="auto"/>
                                    <w:right w:val="none" w:sz="0" w:space="0" w:color="auto"/>
                                  </w:divBdr>
                                </w:div>
                                <w:div w:id="1129861059">
                                  <w:marLeft w:val="0"/>
                                  <w:marRight w:val="0"/>
                                  <w:marTop w:val="0"/>
                                  <w:marBottom w:val="0"/>
                                  <w:divBdr>
                                    <w:top w:val="none" w:sz="0" w:space="0" w:color="auto"/>
                                    <w:left w:val="none" w:sz="0" w:space="0" w:color="auto"/>
                                    <w:bottom w:val="none" w:sz="0" w:space="0" w:color="auto"/>
                                    <w:right w:val="none" w:sz="0" w:space="0" w:color="auto"/>
                                  </w:divBdr>
                                </w:div>
                                <w:div w:id="2047634104">
                                  <w:marLeft w:val="0"/>
                                  <w:marRight w:val="0"/>
                                  <w:marTop w:val="0"/>
                                  <w:marBottom w:val="0"/>
                                  <w:divBdr>
                                    <w:top w:val="none" w:sz="0" w:space="0" w:color="auto"/>
                                    <w:left w:val="none" w:sz="0" w:space="0" w:color="auto"/>
                                    <w:bottom w:val="none" w:sz="0" w:space="0" w:color="auto"/>
                                    <w:right w:val="none" w:sz="0" w:space="0" w:color="auto"/>
                                  </w:divBdr>
                                </w:div>
                                <w:div w:id="1184511005">
                                  <w:marLeft w:val="0"/>
                                  <w:marRight w:val="0"/>
                                  <w:marTop w:val="0"/>
                                  <w:marBottom w:val="0"/>
                                  <w:divBdr>
                                    <w:top w:val="none" w:sz="0" w:space="0" w:color="auto"/>
                                    <w:left w:val="none" w:sz="0" w:space="0" w:color="auto"/>
                                    <w:bottom w:val="none" w:sz="0" w:space="0" w:color="auto"/>
                                    <w:right w:val="none" w:sz="0" w:space="0" w:color="auto"/>
                                  </w:divBdr>
                                </w:div>
                                <w:div w:id="1541477822">
                                  <w:marLeft w:val="0"/>
                                  <w:marRight w:val="0"/>
                                  <w:marTop w:val="0"/>
                                  <w:marBottom w:val="0"/>
                                  <w:divBdr>
                                    <w:top w:val="none" w:sz="0" w:space="0" w:color="auto"/>
                                    <w:left w:val="none" w:sz="0" w:space="0" w:color="auto"/>
                                    <w:bottom w:val="none" w:sz="0" w:space="0" w:color="auto"/>
                                    <w:right w:val="none" w:sz="0" w:space="0" w:color="auto"/>
                                  </w:divBdr>
                                </w:div>
                                <w:div w:id="830296067">
                                  <w:marLeft w:val="0"/>
                                  <w:marRight w:val="0"/>
                                  <w:marTop w:val="0"/>
                                  <w:marBottom w:val="0"/>
                                  <w:divBdr>
                                    <w:top w:val="none" w:sz="0" w:space="0" w:color="auto"/>
                                    <w:left w:val="none" w:sz="0" w:space="0" w:color="auto"/>
                                    <w:bottom w:val="none" w:sz="0" w:space="0" w:color="auto"/>
                                    <w:right w:val="none" w:sz="0" w:space="0" w:color="auto"/>
                                  </w:divBdr>
                                </w:div>
                                <w:div w:id="712968662">
                                  <w:marLeft w:val="0"/>
                                  <w:marRight w:val="0"/>
                                  <w:marTop w:val="0"/>
                                  <w:marBottom w:val="0"/>
                                  <w:divBdr>
                                    <w:top w:val="none" w:sz="0" w:space="0" w:color="auto"/>
                                    <w:left w:val="none" w:sz="0" w:space="0" w:color="auto"/>
                                    <w:bottom w:val="none" w:sz="0" w:space="0" w:color="auto"/>
                                    <w:right w:val="none" w:sz="0" w:space="0" w:color="auto"/>
                                  </w:divBdr>
                                </w:div>
                                <w:div w:id="1677925979">
                                  <w:marLeft w:val="0"/>
                                  <w:marRight w:val="0"/>
                                  <w:marTop w:val="0"/>
                                  <w:marBottom w:val="0"/>
                                  <w:divBdr>
                                    <w:top w:val="none" w:sz="0" w:space="0" w:color="auto"/>
                                    <w:left w:val="none" w:sz="0" w:space="0" w:color="auto"/>
                                    <w:bottom w:val="none" w:sz="0" w:space="0" w:color="auto"/>
                                    <w:right w:val="none" w:sz="0" w:space="0" w:color="auto"/>
                                  </w:divBdr>
                                </w:div>
                                <w:div w:id="583418067">
                                  <w:marLeft w:val="0"/>
                                  <w:marRight w:val="0"/>
                                  <w:marTop w:val="0"/>
                                  <w:marBottom w:val="0"/>
                                  <w:divBdr>
                                    <w:top w:val="none" w:sz="0" w:space="0" w:color="auto"/>
                                    <w:left w:val="none" w:sz="0" w:space="0" w:color="auto"/>
                                    <w:bottom w:val="none" w:sz="0" w:space="0" w:color="auto"/>
                                    <w:right w:val="none" w:sz="0" w:space="0" w:color="auto"/>
                                  </w:divBdr>
                                </w:div>
                                <w:div w:id="2022853803">
                                  <w:marLeft w:val="0"/>
                                  <w:marRight w:val="0"/>
                                  <w:marTop w:val="0"/>
                                  <w:marBottom w:val="0"/>
                                  <w:divBdr>
                                    <w:top w:val="none" w:sz="0" w:space="0" w:color="auto"/>
                                    <w:left w:val="none" w:sz="0" w:space="0" w:color="auto"/>
                                    <w:bottom w:val="none" w:sz="0" w:space="0" w:color="auto"/>
                                    <w:right w:val="none" w:sz="0" w:space="0" w:color="auto"/>
                                  </w:divBdr>
                                </w:div>
                                <w:div w:id="1369798777">
                                  <w:marLeft w:val="0"/>
                                  <w:marRight w:val="0"/>
                                  <w:marTop w:val="0"/>
                                  <w:marBottom w:val="0"/>
                                  <w:divBdr>
                                    <w:top w:val="none" w:sz="0" w:space="0" w:color="auto"/>
                                    <w:left w:val="none" w:sz="0" w:space="0" w:color="auto"/>
                                    <w:bottom w:val="none" w:sz="0" w:space="0" w:color="auto"/>
                                    <w:right w:val="none" w:sz="0" w:space="0" w:color="auto"/>
                                  </w:divBdr>
                                </w:div>
                                <w:div w:id="1712607022">
                                  <w:marLeft w:val="0"/>
                                  <w:marRight w:val="0"/>
                                  <w:marTop w:val="0"/>
                                  <w:marBottom w:val="0"/>
                                  <w:divBdr>
                                    <w:top w:val="none" w:sz="0" w:space="0" w:color="auto"/>
                                    <w:left w:val="none" w:sz="0" w:space="0" w:color="auto"/>
                                    <w:bottom w:val="none" w:sz="0" w:space="0" w:color="auto"/>
                                    <w:right w:val="none" w:sz="0" w:space="0" w:color="auto"/>
                                  </w:divBdr>
                                </w:div>
                                <w:div w:id="861359754">
                                  <w:marLeft w:val="0"/>
                                  <w:marRight w:val="0"/>
                                  <w:marTop w:val="0"/>
                                  <w:marBottom w:val="0"/>
                                  <w:divBdr>
                                    <w:top w:val="none" w:sz="0" w:space="0" w:color="auto"/>
                                    <w:left w:val="none" w:sz="0" w:space="0" w:color="auto"/>
                                    <w:bottom w:val="none" w:sz="0" w:space="0" w:color="auto"/>
                                    <w:right w:val="none" w:sz="0" w:space="0" w:color="auto"/>
                                  </w:divBdr>
                                </w:div>
                                <w:div w:id="826359564">
                                  <w:marLeft w:val="0"/>
                                  <w:marRight w:val="0"/>
                                  <w:marTop w:val="0"/>
                                  <w:marBottom w:val="0"/>
                                  <w:divBdr>
                                    <w:top w:val="none" w:sz="0" w:space="0" w:color="auto"/>
                                    <w:left w:val="none" w:sz="0" w:space="0" w:color="auto"/>
                                    <w:bottom w:val="none" w:sz="0" w:space="0" w:color="auto"/>
                                    <w:right w:val="none" w:sz="0" w:space="0" w:color="auto"/>
                                  </w:divBdr>
                                </w:div>
                                <w:div w:id="1017662526">
                                  <w:marLeft w:val="0"/>
                                  <w:marRight w:val="0"/>
                                  <w:marTop w:val="0"/>
                                  <w:marBottom w:val="0"/>
                                  <w:divBdr>
                                    <w:top w:val="none" w:sz="0" w:space="0" w:color="auto"/>
                                    <w:left w:val="none" w:sz="0" w:space="0" w:color="auto"/>
                                    <w:bottom w:val="none" w:sz="0" w:space="0" w:color="auto"/>
                                    <w:right w:val="none" w:sz="0" w:space="0" w:color="auto"/>
                                  </w:divBdr>
                                </w:div>
                                <w:div w:id="1974821536">
                                  <w:marLeft w:val="0"/>
                                  <w:marRight w:val="0"/>
                                  <w:marTop w:val="0"/>
                                  <w:marBottom w:val="0"/>
                                  <w:divBdr>
                                    <w:top w:val="none" w:sz="0" w:space="0" w:color="auto"/>
                                    <w:left w:val="none" w:sz="0" w:space="0" w:color="auto"/>
                                    <w:bottom w:val="none" w:sz="0" w:space="0" w:color="auto"/>
                                    <w:right w:val="none" w:sz="0" w:space="0" w:color="auto"/>
                                  </w:divBdr>
                                </w:div>
                                <w:div w:id="1155102769">
                                  <w:marLeft w:val="0"/>
                                  <w:marRight w:val="0"/>
                                  <w:marTop w:val="0"/>
                                  <w:marBottom w:val="0"/>
                                  <w:divBdr>
                                    <w:top w:val="none" w:sz="0" w:space="0" w:color="auto"/>
                                    <w:left w:val="none" w:sz="0" w:space="0" w:color="auto"/>
                                    <w:bottom w:val="none" w:sz="0" w:space="0" w:color="auto"/>
                                    <w:right w:val="none" w:sz="0" w:space="0" w:color="auto"/>
                                  </w:divBdr>
                                </w:div>
                                <w:div w:id="765855248">
                                  <w:marLeft w:val="0"/>
                                  <w:marRight w:val="0"/>
                                  <w:marTop w:val="0"/>
                                  <w:marBottom w:val="0"/>
                                  <w:divBdr>
                                    <w:top w:val="none" w:sz="0" w:space="0" w:color="auto"/>
                                    <w:left w:val="none" w:sz="0" w:space="0" w:color="auto"/>
                                    <w:bottom w:val="none" w:sz="0" w:space="0" w:color="auto"/>
                                    <w:right w:val="none" w:sz="0" w:space="0" w:color="auto"/>
                                  </w:divBdr>
                                </w:div>
                                <w:div w:id="599917584">
                                  <w:marLeft w:val="0"/>
                                  <w:marRight w:val="0"/>
                                  <w:marTop w:val="0"/>
                                  <w:marBottom w:val="0"/>
                                  <w:divBdr>
                                    <w:top w:val="none" w:sz="0" w:space="0" w:color="auto"/>
                                    <w:left w:val="none" w:sz="0" w:space="0" w:color="auto"/>
                                    <w:bottom w:val="none" w:sz="0" w:space="0" w:color="auto"/>
                                    <w:right w:val="none" w:sz="0" w:space="0" w:color="auto"/>
                                  </w:divBdr>
                                </w:div>
                                <w:div w:id="1847136669">
                                  <w:marLeft w:val="0"/>
                                  <w:marRight w:val="0"/>
                                  <w:marTop w:val="0"/>
                                  <w:marBottom w:val="0"/>
                                  <w:divBdr>
                                    <w:top w:val="none" w:sz="0" w:space="0" w:color="auto"/>
                                    <w:left w:val="none" w:sz="0" w:space="0" w:color="auto"/>
                                    <w:bottom w:val="none" w:sz="0" w:space="0" w:color="auto"/>
                                    <w:right w:val="none" w:sz="0" w:space="0" w:color="auto"/>
                                  </w:divBdr>
                                </w:div>
                                <w:div w:id="983005953">
                                  <w:marLeft w:val="0"/>
                                  <w:marRight w:val="0"/>
                                  <w:marTop w:val="0"/>
                                  <w:marBottom w:val="0"/>
                                  <w:divBdr>
                                    <w:top w:val="none" w:sz="0" w:space="0" w:color="auto"/>
                                    <w:left w:val="none" w:sz="0" w:space="0" w:color="auto"/>
                                    <w:bottom w:val="none" w:sz="0" w:space="0" w:color="auto"/>
                                    <w:right w:val="none" w:sz="0" w:space="0" w:color="auto"/>
                                  </w:divBdr>
                                </w:div>
                                <w:div w:id="305597766">
                                  <w:marLeft w:val="0"/>
                                  <w:marRight w:val="0"/>
                                  <w:marTop w:val="0"/>
                                  <w:marBottom w:val="0"/>
                                  <w:divBdr>
                                    <w:top w:val="none" w:sz="0" w:space="0" w:color="auto"/>
                                    <w:left w:val="none" w:sz="0" w:space="0" w:color="auto"/>
                                    <w:bottom w:val="none" w:sz="0" w:space="0" w:color="auto"/>
                                    <w:right w:val="none" w:sz="0" w:space="0" w:color="auto"/>
                                  </w:divBdr>
                                </w:div>
                                <w:div w:id="997075489">
                                  <w:marLeft w:val="0"/>
                                  <w:marRight w:val="0"/>
                                  <w:marTop w:val="0"/>
                                  <w:marBottom w:val="0"/>
                                  <w:divBdr>
                                    <w:top w:val="none" w:sz="0" w:space="0" w:color="auto"/>
                                    <w:left w:val="none" w:sz="0" w:space="0" w:color="auto"/>
                                    <w:bottom w:val="none" w:sz="0" w:space="0" w:color="auto"/>
                                    <w:right w:val="none" w:sz="0" w:space="0" w:color="auto"/>
                                  </w:divBdr>
                                </w:div>
                                <w:div w:id="1394542831">
                                  <w:marLeft w:val="0"/>
                                  <w:marRight w:val="0"/>
                                  <w:marTop w:val="0"/>
                                  <w:marBottom w:val="0"/>
                                  <w:divBdr>
                                    <w:top w:val="none" w:sz="0" w:space="0" w:color="auto"/>
                                    <w:left w:val="none" w:sz="0" w:space="0" w:color="auto"/>
                                    <w:bottom w:val="none" w:sz="0" w:space="0" w:color="auto"/>
                                    <w:right w:val="none" w:sz="0" w:space="0" w:color="auto"/>
                                  </w:divBdr>
                                </w:div>
                                <w:div w:id="1445811570">
                                  <w:marLeft w:val="0"/>
                                  <w:marRight w:val="0"/>
                                  <w:marTop w:val="0"/>
                                  <w:marBottom w:val="0"/>
                                  <w:divBdr>
                                    <w:top w:val="none" w:sz="0" w:space="0" w:color="auto"/>
                                    <w:left w:val="none" w:sz="0" w:space="0" w:color="auto"/>
                                    <w:bottom w:val="none" w:sz="0" w:space="0" w:color="auto"/>
                                    <w:right w:val="none" w:sz="0" w:space="0" w:color="auto"/>
                                  </w:divBdr>
                                </w:div>
                                <w:div w:id="669522287">
                                  <w:marLeft w:val="0"/>
                                  <w:marRight w:val="0"/>
                                  <w:marTop w:val="0"/>
                                  <w:marBottom w:val="0"/>
                                  <w:divBdr>
                                    <w:top w:val="none" w:sz="0" w:space="0" w:color="auto"/>
                                    <w:left w:val="none" w:sz="0" w:space="0" w:color="auto"/>
                                    <w:bottom w:val="none" w:sz="0" w:space="0" w:color="auto"/>
                                    <w:right w:val="none" w:sz="0" w:space="0" w:color="auto"/>
                                  </w:divBdr>
                                </w:div>
                                <w:div w:id="877082305">
                                  <w:marLeft w:val="0"/>
                                  <w:marRight w:val="0"/>
                                  <w:marTop w:val="0"/>
                                  <w:marBottom w:val="0"/>
                                  <w:divBdr>
                                    <w:top w:val="none" w:sz="0" w:space="0" w:color="auto"/>
                                    <w:left w:val="none" w:sz="0" w:space="0" w:color="auto"/>
                                    <w:bottom w:val="none" w:sz="0" w:space="0" w:color="auto"/>
                                    <w:right w:val="none" w:sz="0" w:space="0" w:color="auto"/>
                                  </w:divBdr>
                                </w:div>
                                <w:div w:id="871915825">
                                  <w:marLeft w:val="0"/>
                                  <w:marRight w:val="0"/>
                                  <w:marTop w:val="0"/>
                                  <w:marBottom w:val="0"/>
                                  <w:divBdr>
                                    <w:top w:val="none" w:sz="0" w:space="0" w:color="auto"/>
                                    <w:left w:val="none" w:sz="0" w:space="0" w:color="auto"/>
                                    <w:bottom w:val="none" w:sz="0" w:space="0" w:color="auto"/>
                                    <w:right w:val="none" w:sz="0" w:space="0" w:color="auto"/>
                                  </w:divBdr>
                                </w:div>
                                <w:div w:id="653920779">
                                  <w:marLeft w:val="0"/>
                                  <w:marRight w:val="0"/>
                                  <w:marTop w:val="0"/>
                                  <w:marBottom w:val="0"/>
                                  <w:divBdr>
                                    <w:top w:val="none" w:sz="0" w:space="0" w:color="auto"/>
                                    <w:left w:val="none" w:sz="0" w:space="0" w:color="auto"/>
                                    <w:bottom w:val="none" w:sz="0" w:space="0" w:color="auto"/>
                                    <w:right w:val="none" w:sz="0" w:space="0" w:color="auto"/>
                                  </w:divBdr>
                                </w:div>
                                <w:div w:id="1373307274">
                                  <w:marLeft w:val="0"/>
                                  <w:marRight w:val="0"/>
                                  <w:marTop w:val="0"/>
                                  <w:marBottom w:val="0"/>
                                  <w:divBdr>
                                    <w:top w:val="none" w:sz="0" w:space="0" w:color="auto"/>
                                    <w:left w:val="none" w:sz="0" w:space="0" w:color="auto"/>
                                    <w:bottom w:val="none" w:sz="0" w:space="0" w:color="auto"/>
                                    <w:right w:val="none" w:sz="0" w:space="0" w:color="auto"/>
                                  </w:divBdr>
                                </w:div>
                                <w:div w:id="27220616">
                                  <w:marLeft w:val="0"/>
                                  <w:marRight w:val="0"/>
                                  <w:marTop w:val="0"/>
                                  <w:marBottom w:val="0"/>
                                  <w:divBdr>
                                    <w:top w:val="none" w:sz="0" w:space="0" w:color="auto"/>
                                    <w:left w:val="none" w:sz="0" w:space="0" w:color="auto"/>
                                    <w:bottom w:val="none" w:sz="0" w:space="0" w:color="auto"/>
                                    <w:right w:val="none" w:sz="0" w:space="0" w:color="auto"/>
                                  </w:divBdr>
                                </w:div>
                                <w:div w:id="870650967">
                                  <w:marLeft w:val="0"/>
                                  <w:marRight w:val="0"/>
                                  <w:marTop w:val="0"/>
                                  <w:marBottom w:val="0"/>
                                  <w:divBdr>
                                    <w:top w:val="none" w:sz="0" w:space="0" w:color="auto"/>
                                    <w:left w:val="none" w:sz="0" w:space="0" w:color="auto"/>
                                    <w:bottom w:val="none" w:sz="0" w:space="0" w:color="auto"/>
                                    <w:right w:val="none" w:sz="0" w:space="0" w:color="auto"/>
                                  </w:divBdr>
                                </w:div>
                                <w:div w:id="1360738274">
                                  <w:marLeft w:val="0"/>
                                  <w:marRight w:val="0"/>
                                  <w:marTop w:val="0"/>
                                  <w:marBottom w:val="0"/>
                                  <w:divBdr>
                                    <w:top w:val="none" w:sz="0" w:space="0" w:color="auto"/>
                                    <w:left w:val="none" w:sz="0" w:space="0" w:color="auto"/>
                                    <w:bottom w:val="none" w:sz="0" w:space="0" w:color="auto"/>
                                    <w:right w:val="none" w:sz="0" w:space="0" w:color="auto"/>
                                  </w:divBdr>
                                </w:div>
                                <w:div w:id="1799297858">
                                  <w:marLeft w:val="0"/>
                                  <w:marRight w:val="0"/>
                                  <w:marTop w:val="0"/>
                                  <w:marBottom w:val="0"/>
                                  <w:divBdr>
                                    <w:top w:val="none" w:sz="0" w:space="0" w:color="auto"/>
                                    <w:left w:val="none" w:sz="0" w:space="0" w:color="auto"/>
                                    <w:bottom w:val="none" w:sz="0" w:space="0" w:color="auto"/>
                                    <w:right w:val="none" w:sz="0" w:space="0" w:color="auto"/>
                                  </w:divBdr>
                                </w:div>
                                <w:div w:id="1443064700">
                                  <w:marLeft w:val="0"/>
                                  <w:marRight w:val="0"/>
                                  <w:marTop w:val="0"/>
                                  <w:marBottom w:val="0"/>
                                  <w:divBdr>
                                    <w:top w:val="none" w:sz="0" w:space="0" w:color="auto"/>
                                    <w:left w:val="none" w:sz="0" w:space="0" w:color="auto"/>
                                    <w:bottom w:val="none" w:sz="0" w:space="0" w:color="auto"/>
                                    <w:right w:val="none" w:sz="0" w:space="0" w:color="auto"/>
                                  </w:divBdr>
                                </w:div>
                                <w:div w:id="425923820">
                                  <w:marLeft w:val="0"/>
                                  <w:marRight w:val="0"/>
                                  <w:marTop w:val="0"/>
                                  <w:marBottom w:val="0"/>
                                  <w:divBdr>
                                    <w:top w:val="none" w:sz="0" w:space="0" w:color="auto"/>
                                    <w:left w:val="none" w:sz="0" w:space="0" w:color="auto"/>
                                    <w:bottom w:val="none" w:sz="0" w:space="0" w:color="auto"/>
                                    <w:right w:val="none" w:sz="0" w:space="0" w:color="auto"/>
                                  </w:divBdr>
                                </w:div>
                                <w:div w:id="647125989">
                                  <w:marLeft w:val="0"/>
                                  <w:marRight w:val="0"/>
                                  <w:marTop w:val="0"/>
                                  <w:marBottom w:val="0"/>
                                  <w:divBdr>
                                    <w:top w:val="none" w:sz="0" w:space="0" w:color="auto"/>
                                    <w:left w:val="none" w:sz="0" w:space="0" w:color="auto"/>
                                    <w:bottom w:val="none" w:sz="0" w:space="0" w:color="auto"/>
                                    <w:right w:val="none" w:sz="0" w:space="0" w:color="auto"/>
                                  </w:divBdr>
                                </w:div>
                                <w:div w:id="191847161">
                                  <w:marLeft w:val="0"/>
                                  <w:marRight w:val="0"/>
                                  <w:marTop w:val="0"/>
                                  <w:marBottom w:val="0"/>
                                  <w:divBdr>
                                    <w:top w:val="none" w:sz="0" w:space="0" w:color="auto"/>
                                    <w:left w:val="none" w:sz="0" w:space="0" w:color="auto"/>
                                    <w:bottom w:val="none" w:sz="0" w:space="0" w:color="auto"/>
                                    <w:right w:val="none" w:sz="0" w:space="0" w:color="auto"/>
                                  </w:divBdr>
                                </w:div>
                                <w:div w:id="888029199">
                                  <w:marLeft w:val="0"/>
                                  <w:marRight w:val="0"/>
                                  <w:marTop w:val="0"/>
                                  <w:marBottom w:val="0"/>
                                  <w:divBdr>
                                    <w:top w:val="none" w:sz="0" w:space="0" w:color="auto"/>
                                    <w:left w:val="none" w:sz="0" w:space="0" w:color="auto"/>
                                    <w:bottom w:val="none" w:sz="0" w:space="0" w:color="auto"/>
                                    <w:right w:val="none" w:sz="0" w:space="0" w:color="auto"/>
                                  </w:divBdr>
                                </w:div>
                                <w:div w:id="383797837">
                                  <w:marLeft w:val="0"/>
                                  <w:marRight w:val="0"/>
                                  <w:marTop w:val="0"/>
                                  <w:marBottom w:val="0"/>
                                  <w:divBdr>
                                    <w:top w:val="none" w:sz="0" w:space="0" w:color="auto"/>
                                    <w:left w:val="none" w:sz="0" w:space="0" w:color="auto"/>
                                    <w:bottom w:val="none" w:sz="0" w:space="0" w:color="auto"/>
                                    <w:right w:val="none" w:sz="0" w:space="0" w:color="auto"/>
                                  </w:divBdr>
                                </w:div>
                                <w:div w:id="135493265">
                                  <w:marLeft w:val="0"/>
                                  <w:marRight w:val="0"/>
                                  <w:marTop w:val="0"/>
                                  <w:marBottom w:val="0"/>
                                  <w:divBdr>
                                    <w:top w:val="none" w:sz="0" w:space="0" w:color="auto"/>
                                    <w:left w:val="none" w:sz="0" w:space="0" w:color="auto"/>
                                    <w:bottom w:val="none" w:sz="0" w:space="0" w:color="auto"/>
                                    <w:right w:val="none" w:sz="0" w:space="0" w:color="auto"/>
                                  </w:divBdr>
                                </w:div>
                                <w:div w:id="866403681">
                                  <w:marLeft w:val="0"/>
                                  <w:marRight w:val="0"/>
                                  <w:marTop w:val="0"/>
                                  <w:marBottom w:val="0"/>
                                  <w:divBdr>
                                    <w:top w:val="none" w:sz="0" w:space="0" w:color="auto"/>
                                    <w:left w:val="none" w:sz="0" w:space="0" w:color="auto"/>
                                    <w:bottom w:val="none" w:sz="0" w:space="0" w:color="auto"/>
                                    <w:right w:val="none" w:sz="0" w:space="0" w:color="auto"/>
                                  </w:divBdr>
                                </w:div>
                                <w:div w:id="1216891935">
                                  <w:marLeft w:val="0"/>
                                  <w:marRight w:val="0"/>
                                  <w:marTop w:val="0"/>
                                  <w:marBottom w:val="0"/>
                                  <w:divBdr>
                                    <w:top w:val="none" w:sz="0" w:space="0" w:color="auto"/>
                                    <w:left w:val="none" w:sz="0" w:space="0" w:color="auto"/>
                                    <w:bottom w:val="none" w:sz="0" w:space="0" w:color="auto"/>
                                    <w:right w:val="none" w:sz="0" w:space="0" w:color="auto"/>
                                  </w:divBdr>
                                </w:div>
                                <w:div w:id="1355889473">
                                  <w:marLeft w:val="0"/>
                                  <w:marRight w:val="0"/>
                                  <w:marTop w:val="0"/>
                                  <w:marBottom w:val="0"/>
                                  <w:divBdr>
                                    <w:top w:val="none" w:sz="0" w:space="0" w:color="auto"/>
                                    <w:left w:val="none" w:sz="0" w:space="0" w:color="auto"/>
                                    <w:bottom w:val="none" w:sz="0" w:space="0" w:color="auto"/>
                                    <w:right w:val="none" w:sz="0" w:space="0" w:color="auto"/>
                                  </w:divBdr>
                                </w:div>
                                <w:div w:id="1388996254">
                                  <w:marLeft w:val="0"/>
                                  <w:marRight w:val="0"/>
                                  <w:marTop w:val="0"/>
                                  <w:marBottom w:val="0"/>
                                  <w:divBdr>
                                    <w:top w:val="none" w:sz="0" w:space="0" w:color="auto"/>
                                    <w:left w:val="none" w:sz="0" w:space="0" w:color="auto"/>
                                    <w:bottom w:val="none" w:sz="0" w:space="0" w:color="auto"/>
                                    <w:right w:val="none" w:sz="0" w:space="0" w:color="auto"/>
                                  </w:divBdr>
                                </w:div>
                                <w:div w:id="1383094583">
                                  <w:marLeft w:val="0"/>
                                  <w:marRight w:val="0"/>
                                  <w:marTop w:val="0"/>
                                  <w:marBottom w:val="0"/>
                                  <w:divBdr>
                                    <w:top w:val="none" w:sz="0" w:space="0" w:color="auto"/>
                                    <w:left w:val="none" w:sz="0" w:space="0" w:color="auto"/>
                                    <w:bottom w:val="none" w:sz="0" w:space="0" w:color="auto"/>
                                    <w:right w:val="none" w:sz="0" w:space="0" w:color="auto"/>
                                  </w:divBdr>
                                </w:div>
                                <w:div w:id="1177035371">
                                  <w:marLeft w:val="0"/>
                                  <w:marRight w:val="0"/>
                                  <w:marTop w:val="0"/>
                                  <w:marBottom w:val="0"/>
                                  <w:divBdr>
                                    <w:top w:val="none" w:sz="0" w:space="0" w:color="auto"/>
                                    <w:left w:val="none" w:sz="0" w:space="0" w:color="auto"/>
                                    <w:bottom w:val="none" w:sz="0" w:space="0" w:color="auto"/>
                                    <w:right w:val="none" w:sz="0" w:space="0" w:color="auto"/>
                                  </w:divBdr>
                                </w:div>
                                <w:div w:id="1973173242">
                                  <w:marLeft w:val="0"/>
                                  <w:marRight w:val="0"/>
                                  <w:marTop w:val="0"/>
                                  <w:marBottom w:val="0"/>
                                  <w:divBdr>
                                    <w:top w:val="none" w:sz="0" w:space="0" w:color="auto"/>
                                    <w:left w:val="none" w:sz="0" w:space="0" w:color="auto"/>
                                    <w:bottom w:val="none" w:sz="0" w:space="0" w:color="auto"/>
                                    <w:right w:val="none" w:sz="0" w:space="0" w:color="auto"/>
                                  </w:divBdr>
                                </w:div>
                                <w:div w:id="1878929755">
                                  <w:marLeft w:val="0"/>
                                  <w:marRight w:val="0"/>
                                  <w:marTop w:val="0"/>
                                  <w:marBottom w:val="0"/>
                                  <w:divBdr>
                                    <w:top w:val="none" w:sz="0" w:space="0" w:color="auto"/>
                                    <w:left w:val="none" w:sz="0" w:space="0" w:color="auto"/>
                                    <w:bottom w:val="none" w:sz="0" w:space="0" w:color="auto"/>
                                    <w:right w:val="none" w:sz="0" w:space="0" w:color="auto"/>
                                  </w:divBdr>
                                </w:div>
                                <w:div w:id="85154878">
                                  <w:marLeft w:val="0"/>
                                  <w:marRight w:val="0"/>
                                  <w:marTop w:val="0"/>
                                  <w:marBottom w:val="0"/>
                                  <w:divBdr>
                                    <w:top w:val="none" w:sz="0" w:space="0" w:color="auto"/>
                                    <w:left w:val="none" w:sz="0" w:space="0" w:color="auto"/>
                                    <w:bottom w:val="none" w:sz="0" w:space="0" w:color="auto"/>
                                    <w:right w:val="none" w:sz="0" w:space="0" w:color="auto"/>
                                  </w:divBdr>
                                </w:div>
                                <w:div w:id="1515150280">
                                  <w:marLeft w:val="0"/>
                                  <w:marRight w:val="0"/>
                                  <w:marTop w:val="0"/>
                                  <w:marBottom w:val="0"/>
                                  <w:divBdr>
                                    <w:top w:val="none" w:sz="0" w:space="0" w:color="auto"/>
                                    <w:left w:val="none" w:sz="0" w:space="0" w:color="auto"/>
                                    <w:bottom w:val="none" w:sz="0" w:space="0" w:color="auto"/>
                                    <w:right w:val="none" w:sz="0" w:space="0" w:color="auto"/>
                                  </w:divBdr>
                                </w:div>
                                <w:div w:id="914559260">
                                  <w:marLeft w:val="0"/>
                                  <w:marRight w:val="0"/>
                                  <w:marTop w:val="0"/>
                                  <w:marBottom w:val="0"/>
                                  <w:divBdr>
                                    <w:top w:val="none" w:sz="0" w:space="0" w:color="auto"/>
                                    <w:left w:val="none" w:sz="0" w:space="0" w:color="auto"/>
                                    <w:bottom w:val="none" w:sz="0" w:space="0" w:color="auto"/>
                                    <w:right w:val="none" w:sz="0" w:space="0" w:color="auto"/>
                                  </w:divBdr>
                                </w:div>
                                <w:div w:id="1964268586">
                                  <w:marLeft w:val="0"/>
                                  <w:marRight w:val="0"/>
                                  <w:marTop w:val="0"/>
                                  <w:marBottom w:val="0"/>
                                  <w:divBdr>
                                    <w:top w:val="none" w:sz="0" w:space="0" w:color="auto"/>
                                    <w:left w:val="none" w:sz="0" w:space="0" w:color="auto"/>
                                    <w:bottom w:val="none" w:sz="0" w:space="0" w:color="auto"/>
                                    <w:right w:val="none" w:sz="0" w:space="0" w:color="auto"/>
                                  </w:divBdr>
                                </w:div>
                                <w:div w:id="1433087771">
                                  <w:marLeft w:val="0"/>
                                  <w:marRight w:val="0"/>
                                  <w:marTop w:val="0"/>
                                  <w:marBottom w:val="0"/>
                                  <w:divBdr>
                                    <w:top w:val="none" w:sz="0" w:space="0" w:color="auto"/>
                                    <w:left w:val="none" w:sz="0" w:space="0" w:color="auto"/>
                                    <w:bottom w:val="none" w:sz="0" w:space="0" w:color="auto"/>
                                    <w:right w:val="none" w:sz="0" w:space="0" w:color="auto"/>
                                  </w:divBdr>
                                </w:div>
                                <w:div w:id="856651126">
                                  <w:marLeft w:val="0"/>
                                  <w:marRight w:val="0"/>
                                  <w:marTop w:val="0"/>
                                  <w:marBottom w:val="0"/>
                                  <w:divBdr>
                                    <w:top w:val="none" w:sz="0" w:space="0" w:color="auto"/>
                                    <w:left w:val="none" w:sz="0" w:space="0" w:color="auto"/>
                                    <w:bottom w:val="none" w:sz="0" w:space="0" w:color="auto"/>
                                    <w:right w:val="none" w:sz="0" w:space="0" w:color="auto"/>
                                  </w:divBdr>
                                </w:div>
                                <w:div w:id="1528835135">
                                  <w:marLeft w:val="0"/>
                                  <w:marRight w:val="0"/>
                                  <w:marTop w:val="0"/>
                                  <w:marBottom w:val="0"/>
                                  <w:divBdr>
                                    <w:top w:val="none" w:sz="0" w:space="0" w:color="auto"/>
                                    <w:left w:val="none" w:sz="0" w:space="0" w:color="auto"/>
                                    <w:bottom w:val="none" w:sz="0" w:space="0" w:color="auto"/>
                                    <w:right w:val="none" w:sz="0" w:space="0" w:color="auto"/>
                                  </w:divBdr>
                                </w:div>
                                <w:div w:id="1961063928">
                                  <w:marLeft w:val="0"/>
                                  <w:marRight w:val="0"/>
                                  <w:marTop w:val="0"/>
                                  <w:marBottom w:val="0"/>
                                  <w:divBdr>
                                    <w:top w:val="none" w:sz="0" w:space="0" w:color="auto"/>
                                    <w:left w:val="none" w:sz="0" w:space="0" w:color="auto"/>
                                    <w:bottom w:val="none" w:sz="0" w:space="0" w:color="auto"/>
                                    <w:right w:val="none" w:sz="0" w:space="0" w:color="auto"/>
                                  </w:divBdr>
                                </w:div>
                                <w:div w:id="1593200625">
                                  <w:marLeft w:val="0"/>
                                  <w:marRight w:val="0"/>
                                  <w:marTop w:val="0"/>
                                  <w:marBottom w:val="0"/>
                                  <w:divBdr>
                                    <w:top w:val="none" w:sz="0" w:space="0" w:color="auto"/>
                                    <w:left w:val="none" w:sz="0" w:space="0" w:color="auto"/>
                                    <w:bottom w:val="none" w:sz="0" w:space="0" w:color="auto"/>
                                    <w:right w:val="none" w:sz="0" w:space="0" w:color="auto"/>
                                  </w:divBdr>
                                </w:div>
                                <w:div w:id="2054113778">
                                  <w:marLeft w:val="0"/>
                                  <w:marRight w:val="0"/>
                                  <w:marTop w:val="0"/>
                                  <w:marBottom w:val="0"/>
                                  <w:divBdr>
                                    <w:top w:val="none" w:sz="0" w:space="0" w:color="auto"/>
                                    <w:left w:val="none" w:sz="0" w:space="0" w:color="auto"/>
                                    <w:bottom w:val="none" w:sz="0" w:space="0" w:color="auto"/>
                                    <w:right w:val="none" w:sz="0" w:space="0" w:color="auto"/>
                                  </w:divBdr>
                                </w:div>
                                <w:div w:id="1515263441">
                                  <w:marLeft w:val="0"/>
                                  <w:marRight w:val="0"/>
                                  <w:marTop w:val="0"/>
                                  <w:marBottom w:val="0"/>
                                  <w:divBdr>
                                    <w:top w:val="none" w:sz="0" w:space="0" w:color="auto"/>
                                    <w:left w:val="none" w:sz="0" w:space="0" w:color="auto"/>
                                    <w:bottom w:val="none" w:sz="0" w:space="0" w:color="auto"/>
                                    <w:right w:val="none" w:sz="0" w:space="0" w:color="auto"/>
                                  </w:divBdr>
                                </w:div>
                                <w:div w:id="325473013">
                                  <w:marLeft w:val="0"/>
                                  <w:marRight w:val="0"/>
                                  <w:marTop w:val="0"/>
                                  <w:marBottom w:val="0"/>
                                  <w:divBdr>
                                    <w:top w:val="none" w:sz="0" w:space="0" w:color="auto"/>
                                    <w:left w:val="none" w:sz="0" w:space="0" w:color="auto"/>
                                    <w:bottom w:val="none" w:sz="0" w:space="0" w:color="auto"/>
                                    <w:right w:val="none" w:sz="0" w:space="0" w:color="auto"/>
                                  </w:divBdr>
                                </w:div>
                                <w:div w:id="681786673">
                                  <w:marLeft w:val="0"/>
                                  <w:marRight w:val="0"/>
                                  <w:marTop w:val="0"/>
                                  <w:marBottom w:val="0"/>
                                  <w:divBdr>
                                    <w:top w:val="none" w:sz="0" w:space="0" w:color="auto"/>
                                    <w:left w:val="none" w:sz="0" w:space="0" w:color="auto"/>
                                    <w:bottom w:val="none" w:sz="0" w:space="0" w:color="auto"/>
                                    <w:right w:val="none" w:sz="0" w:space="0" w:color="auto"/>
                                  </w:divBdr>
                                </w:div>
                                <w:div w:id="248929223">
                                  <w:marLeft w:val="0"/>
                                  <w:marRight w:val="0"/>
                                  <w:marTop w:val="0"/>
                                  <w:marBottom w:val="0"/>
                                  <w:divBdr>
                                    <w:top w:val="none" w:sz="0" w:space="0" w:color="auto"/>
                                    <w:left w:val="none" w:sz="0" w:space="0" w:color="auto"/>
                                    <w:bottom w:val="none" w:sz="0" w:space="0" w:color="auto"/>
                                    <w:right w:val="none" w:sz="0" w:space="0" w:color="auto"/>
                                  </w:divBdr>
                                </w:div>
                                <w:div w:id="1928537788">
                                  <w:marLeft w:val="0"/>
                                  <w:marRight w:val="0"/>
                                  <w:marTop w:val="0"/>
                                  <w:marBottom w:val="0"/>
                                  <w:divBdr>
                                    <w:top w:val="none" w:sz="0" w:space="0" w:color="auto"/>
                                    <w:left w:val="none" w:sz="0" w:space="0" w:color="auto"/>
                                    <w:bottom w:val="none" w:sz="0" w:space="0" w:color="auto"/>
                                    <w:right w:val="none" w:sz="0" w:space="0" w:color="auto"/>
                                  </w:divBdr>
                                </w:div>
                                <w:div w:id="447505919">
                                  <w:marLeft w:val="0"/>
                                  <w:marRight w:val="0"/>
                                  <w:marTop w:val="0"/>
                                  <w:marBottom w:val="0"/>
                                  <w:divBdr>
                                    <w:top w:val="none" w:sz="0" w:space="0" w:color="auto"/>
                                    <w:left w:val="none" w:sz="0" w:space="0" w:color="auto"/>
                                    <w:bottom w:val="none" w:sz="0" w:space="0" w:color="auto"/>
                                    <w:right w:val="none" w:sz="0" w:space="0" w:color="auto"/>
                                  </w:divBdr>
                                </w:div>
                                <w:div w:id="528178084">
                                  <w:marLeft w:val="0"/>
                                  <w:marRight w:val="0"/>
                                  <w:marTop w:val="0"/>
                                  <w:marBottom w:val="0"/>
                                  <w:divBdr>
                                    <w:top w:val="none" w:sz="0" w:space="0" w:color="auto"/>
                                    <w:left w:val="none" w:sz="0" w:space="0" w:color="auto"/>
                                    <w:bottom w:val="none" w:sz="0" w:space="0" w:color="auto"/>
                                    <w:right w:val="none" w:sz="0" w:space="0" w:color="auto"/>
                                  </w:divBdr>
                                </w:div>
                                <w:div w:id="957183097">
                                  <w:marLeft w:val="0"/>
                                  <w:marRight w:val="0"/>
                                  <w:marTop w:val="0"/>
                                  <w:marBottom w:val="0"/>
                                  <w:divBdr>
                                    <w:top w:val="none" w:sz="0" w:space="0" w:color="auto"/>
                                    <w:left w:val="none" w:sz="0" w:space="0" w:color="auto"/>
                                    <w:bottom w:val="none" w:sz="0" w:space="0" w:color="auto"/>
                                    <w:right w:val="none" w:sz="0" w:space="0" w:color="auto"/>
                                  </w:divBdr>
                                </w:div>
                                <w:div w:id="1784106043">
                                  <w:marLeft w:val="0"/>
                                  <w:marRight w:val="0"/>
                                  <w:marTop w:val="0"/>
                                  <w:marBottom w:val="0"/>
                                  <w:divBdr>
                                    <w:top w:val="none" w:sz="0" w:space="0" w:color="auto"/>
                                    <w:left w:val="none" w:sz="0" w:space="0" w:color="auto"/>
                                    <w:bottom w:val="none" w:sz="0" w:space="0" w:color="auto"/>
                                    <w:right w:val="none" w:sz="0" w:space="0" w:color="auto"/>
                                  </w:divBdr>
                                </w:div>
                                <w:div w:id="416638628">
                                  <w:marLeft w:val="0"/>
                                  <w:marRight w:val="0"/>
                                  <w:marTop w:val="0"/>
                                  <w:marBottom w:val="0"/>
                                  <w:divBdr>
                                    <w:top w:val="none" w:sz="0" w:space="0" w:color="auto"/>
                                    <w:left w:val="none" w:sz="0" w:space="0" w:color="auto"/>
                                    <w:bottom w:val="none" w:sz="0" w:space="0" w:color="auto"/>
                                    <w:right w:val="none" w:sz="0" w:space="0" w:color="auto"/>
                                  </w:divBdr>
                                </w:div>
                                <w:div w:id="1349913788">
                                  <w:marLeft w:val="0"/>
                                  <w:marRight w:val="0"/>
                                  <w:marTop w:val="0"/>
                                  <w:marBottom w:val="0"/>
                                  <w:divBdr>
                                    <w:top w:val="none" w:sz="0" w:space="0" w:color="auto"/>
                                    <w:left w:val="none" w:sz="0" w:space="0" w:color="auto"/>
                                    <w:bottom w:val="none" w:sz="0" w:space="0" w:color="auto"/>
                                    <w:right w:val="none" w:sz="0" w:space="0" w:color="auto"/>
                                  </w:divBdr>
                                </w:div>
                                <w:div w:id="640232249">
                                  <w:marLeft w:val="0"/>
                                  <w:marRight w:val="0"/>
                                  <w:marTop w:val="0"/>
                                  <w:marBottom w:val="0"/>
                                  <w:divBdr>
                                    <w:top w:val="none" w:sz="0" w:space="0" w:color="auto"/>
                                    <w:left w:val="none" w:sz="0" w:space="0" w:color="auto"/>
                                    <w:bottom w:val="none" w:sz="0" w:space="0" w:color="auto"/>
                                    <w:right w:val="none" w:sz="0" w:space="0" w:color="auto"/>
                                  </w:divBdr>
                                </w:div>
                                <w:div w:id="1123960374">
                                  <w:marLeft w:val="0"/>
                                  <w:marRight w:val="0"/>
                                  <w:marTop w:val="0"/>
                                  <w:marBottom w:val="0"/>
                                  <w:divBdr>
                                    <w:top w:val="none" w:sz="0" w:space="0" w:color="auto"/>
                                    <w:left w:val="none" w:sz="0" w:space="0" w:color="auto"/>
                                    <w:bottom w:val="none" w:sz="0" w:space="0" w:color="auto"/>
                                    <w:right w:val="none" w:sz="0" w:space="0" w:color="auto"/>
                                  </w:divBdr>
                                </w:div>
                                <w:div w:id="810711898">
                                  <w:marLeft w:val="0"/>
                                  <w:marRight w:val="0"/>
                                  <w:marTop w:val="0"/>
                                  <w:marBottom w:val="0"/>
                                  <w:divBdr>
                                    <w:top w:val="none" w:sz="0" w:space="0" w:color="auto"/>
                                    <w:left w:val="none" w:sz="0" w:space="0" w:color="auto"/>
                                    <w:bottom w:val="none" w:sz="0" w:space="0" w:color="auto"/>
                                    <w:right w:val="none" w:sz="0" w:space="0" w:color="auto"/>
                                  </w:divBdr>
                                </w:div>
                                <w:div w:id="1632200818">
                                  <w:marLeft w:val="0"/>
                                  <w:marRight w:val="0"/>
                                  <w:marTop w:val="0"/>
                                  <w:marBottom w:val="0"/>
                                  <w:divBdr>
                                    <w:top w:val="none" w:sz="0" w:space="0" w:color="auto"/>
                                    <w:left w:val="none" w:sz="0" w:space="0" w:color="auto"/>
                                    <w:bottom w:val="none" w:sz="0" w:space="0" w:color="auto"/>
                                    <w:right w:val="none" w:sz="0" w:space="0" w:color="auto"/>
                                  </w:divBdr>
                                </w:div>
                                <w:div w:id="125971798">
                                  <w:marLeft w:val="0"/>
                                  <w:marRight w:val="0"/>
                                  <w:marTop w:val="0"/>
                                  <w:marBottom w:val="0"/>
                                  <w:divBdr>
                                    <w:top w:val="none" w:sz="0" w:space="0" w:color="auto"/>
                                    <w:left w:val="none" w:sz="0" w:space="0" w:color="auto"/>
                                    <w:bottom w:val="none" w:sz="0" w:space="0" w:color="auto"/>
                                    <w:right w:val="none" w:sz="0" w:space="0" w:color="auto"/>
                                  </w:divBdr>
                                </w:div>
                                <w:div w:id="1070270319">
                                  <w:marLeft w:val="0"/>
                                  <w:marRight w:val="0"/>
                                  <w:marTop w:val="0"/>
                                  <w:marBottom w:val="0"/>
                                  <w:divBdr>
                                    <w:top w:val="none" w:sz="0" w:space="0" w:color="auto"/>
                                    <w:left w:val="none" w:sz="0" w:space="0" w:color="auto"/>
                                    <w:bottom w:val="none" w:sz="0" w:space="0" w:color="auto"/>
                                    <w:right w:val="none" w:sz="0" w:space="0" w:color="auto"/>
                                  </w:divBdr>
                                </w:div>
                                <w:div w:id="1048379439">
                                  <w:marLeft w:val="0"/>
                                  <w:marRight w:val="0"/>
                                  <w:marTop w:val="0"/>
                                  <w:marBottom w:val="0"/>
                                  <w:divBdr>
                                    <w:top w:val="none" w:sz="0" w:space="0" w:color="auto"/>
                                    <w:left w:val="none" w:sz="0" w:space="0" w:color="auto"/>
                                    <w:bottom w:val="none" w:sz="0" w:space="0" w:color="auto"/>
                                    <w:right w:val="none" w:sz="0" w:space="0" w:color="auto"/>
                                  </w:divBdr>
                                </w:div>
                                <w:div w:id="76443499">
                                  <w:marLeft w:val="0"/>
                                  <w:marRight w:val="0"/>
                                  <w:marTop w:val="0"/>
                                  <w:marBottom w:val="0"/>
                                  <w:divBdr>
                                    <w:top w:val="none" w:sz="0" w:space="0" w:color="auto"/>
                                    <w:left w:val="none" w:sz="0" w:space="0" w:color="auto"/>
                                    <w:bottom w:val="none" w:sz="0" w:space="0" w:color="auto"/>
                                    <w:right w:val="none" w:sz="0" w:space="0" w:color="auto"/>
                                  </w:divBdr>
                                </w:div>
                                <w:div w:id="2044476084">
                                  <w:marLeft w:val="0"/>
                                  <w:marRight w:val="0"/>
                                  <w:marTop w:val="0"/>
                                  <w:marBottom w:val="0"/>
                                  <w:divBdr>
                                    <w:top w:val="none" w:sz="0" w:space="0" w:color="auto"/>
                                    <w:left w:val="none" w:sz="0" w:space="0" w:color="auto"/>
                                    <w:bottom w:val="none" w:sz="0" w:space="0" w:color="auto"/>
                                    <w:right w:val="none" w:sz="0" w:space="0" w:color="auto"/>
                                  </w:divBdr>
                                </w:div>
                                <w:div w:id="624577818">
                                  <w:marLeft w:val="0"/>
                                  <w:marRight w:val="0"/>
                                  <w:marTop w:val="0"/>
                                  <w:marBottom w:val="0"/>
                                  <w:divBdr>
                                    <w:top w:val="none" w:sz="0" w:space="0" w:color="auto"/>
                                    <w:left w:val="none" w:sz="0" w:space="0" w:color="auto"/>
                                    <w:bottom w:val="none" w:sz="0" w:space="0" w:color="auto"/>
                                    <w:right w:val="none" w:sz="0" w:space="0" w:color="auto"/>
                                  </w:divBdr>
                                </w:div>
                                <w:div w:id="166597184">
                                  <w:marLeft w:val="0"/>
                                  <w:marRight w:val="0"/>
                                  <w:marTop w:val="0"/>
                                  <w:marBottom w:val="0"/>
                                  <w:divBdr>
                                    <w:top w:val="none" w:sz="0" w:space="0" w:color="auto"/>
                                    <w:left w:val="none" w:sz="0" w:space="0" w:color="auto"/>
                                    <w:bottom w:val="none" w:sz="0" w:space="0" w:color="auto"/>
                                    <w:right w:val="none" w:sz="0" w:space="0" w:color="auto"/>
                                  </w:divBdr>
                                </w:div>
                                <w:div w:id="691490142">
                                  <w:marLeft w:val="0"/>
                                  <w:marRight w:val="0"/>
                                  <w:marTop w:val="0"/>
                                  <w:marBottom w:val="0"/>
                                  <w:divBdr>
                                    <w:top w:val="none" w:sz="0" w:space="0" w:color="auto"/>
                                    <w:left w:val="none" w:sz="0" w:space="0" w:color="auto"/>
                                    <w:bottom w:val="none" w:sz="0" w:space="0" w:color="auto"/>
                                    <w:right w:val="none" w:sz="0" w:space="0" w:color="auto"/>
                                  </w:divBdr>
                                </w:div>
                                <w:div w:id="956369935">
                                  <w:marLeft w:val="0"/>
                                  <w:marRight w:val="0"/>
                                  <w:marTop w:val="0"/>
                                  <w:marBottom w:val="0"/>
                                  <w:divBdr>
                                    <w:top w:val="none" w:sz="0" w:space="0" w:color="auto"/>
                                    <w:left w:val="none" w:sz="0" w:space="0" w:color="auto"/>
                                    <w:bottom w:val="none" w:sz="0" w:space="0" w:color="auto"/>
                                    <w:right w:val="none" w:sz="0" w:space="0" w:color="auto"/>
                                  </w:divBdr>
                                </w:div>
                                <w:div w:id="345987588">
                                  <w:marLeft w:val="0"/>
                                  <w:marRight w:val="0"/>
                                  <w:marTop w:val="0"/>
                                  <w:marBottom w:val="0"/>
                                  <w:divBdr>
                                    <w:top w:val="none" w:sz="0" w:space="0" w:color="auto"/>
                                    <w:left w:val="none" w:sz="0" w:space="0" w:color="auto"/>
                                    <w:bottom w:val="none" w:sz="0" w:space="0" w:color="auto"/>
                                    <w:right w:val="none" w:sz="0" w:space="0" w:color="auto"/>
                                  </w:divBdr>
                                </w:div>
                                <w:div w:id="1820345354">
                                  <w:marLeft w:val="0"/>
                                  <w:marRight w:val="0"/>
                                  <w:marTop w:val="0"/>
                                  <w:marBottom w:val="0"/>
                                  <w:divBdr>
                                    <w:top w:val="none" w:sz="0" w:space="0" w:color="auto"/>
                                    <w:left w:val="none" w:sz="0" w:space="0" w:color="auto"/>
                                    <w:bottom w:val="none" w:sz="0" w:space="0" w:color="auto"/>
                                    <w:right w:val="none" w:sz="0" w:space="0" w:color="auto"/>
                                  </w:divBdr>
                                </w:div>
                                <w:div w:id="1254823306">
                                  <w:marLeft w:val="0"/>
                                  <w:marRight w:val="0"/>
                                  <w:marTop w:val="0"/>
                                  <w:marBottom w:val="0"/>
                                  <w:divBdr>
                                    <w:top w:val="none" w:sz="0" w:space="0" w:color="auto"/>
                                    <w:left w:val="none" w:sz="0" w:space="0" w:color="auto"/>
                                    <w:bottom w:val="none" w:sz="0" w:space="0" w:color="auto"/>
                                    <w:right w:val="none" w:sz="0" w:space="0" w:color="auto"/>
                                  </w:divBdr>
                                </w:div>
                                <w:div w:id="1582715676">
                                  <w:marLeft w:val="0"/>
                                  <w:marRight w:val="0"/>
                                  <w:marTop w:val="0"/>
                                  <w:marBottom w:val="0"/>
                                  <w:divBdr>
                                    <w:top w:val="none" w:sz="0" w:space="0" w:color="auto"/>
                                    <w:left w:val="none" w:sz="0" w:space="0" w:color="auto"/>
                                    <w:bottom w:val="none" w:sz="0" w:space="0" w:color="auto"/>
                                    <w:right w:val="none" w:sz="0" w:space="0" w:color="auto"/>
                                  </w:divBdr>
                                </w:div>
                                <w:div w:id="2078745830">
                                  <w:marLeft w:val="0"/>
                                  <w:marRight w:val="0"/>
                                  <w:marTop w:val="0"/>
                                  <w:marBottom w:val="0"/>
                                  <w:divBdr>
                                    <w:top w:val="none" w:sz="0" w:space="0" w:color="auto"/>
                                    <w:left w:val="none" w:sz="0" w:space="0" w:color="auto"/>
                                    <w:bottom w:val="none" w:sz="0" w:space="0" w:color="auto"/>
                                    <w:right w:val="none" w:sz="0" w:space="0" w:color="auto"/>
                                  </w:divBdr>
                                </w:div>
                                <w:div w:id="689375122">
                                  <w:marLeft w:val="0"/>
                                  <w:marRight w:val="0"/>
                                  <w:marTop w:val="0"/>
                                  <w:marBottom w:val="0"/>
                                  <w:divBdr>
                                    <w:top w:val="none" w:sz="0" w:space="0" w:color="auto"/>
                                    <w:left w:val="none" w:sz="0" w:space="0" w:color="auto"/>
                                    <w:bottom w:val="none" w:sz="0" w:space="0" w:color="auto"/>
                                    <w:right w:val="none" w:sz="0" w:space="0" w:color="auto"/>
                                  </w:divBdr>
                                </w:div>
                                <w:div w:id="72363881">
                                  <w:marLeft w:val="0"/>
                                  <w:marRight w:val="0"/>
                                  <w:marTop w:val="0"/>
                                  <w:marBottom w:val="0"/>
                                  <w:divBdr>
                                    <w:top w:val="none" w:sz="0" w:space="0" w:color="auto"/>
                                    <w:left w:val="none" w:sz="0" w:space="0" w:color="auto"/>
                                    <w:bottom w:val="none" w:sz="0" w:space="0" w:color="auto"/>
                                    <w:right w:val="none" w:sz="0" w:space="0" w:color="auto"/>
                                  </w:divBdr>
                                </w:div>
                                <w:div w:id="1754274939">
                                  <w:marLeft w:val="0"/>
                                  <w:marRight w:val="0"/>
                                  <w:marTop w:val="0"/>
                                  <w:marBottom w:val="0"/>
                                  <w:divBdr>
                                    <w:top w:val="none" w:sz="0" w:space="0" w:color="auto"/>
                                    <w:left w:val="none" w:sz="0" w:space="0" w:color="auto"/>
                                    <w:bottom w:val="none" w:sz="0" w:space="0" w:color="auto"/>
                                    <w:right w:val="none" w:sz="0" w:space="0" w:color="auto"/>
                                  </w:divBdr>
                                </w:div>
                                <w:div w:id="842932806">
                                  <w:marLeft w:val="0"/>
                                  <w:marRight w:val="0"/>
                                  <w:marTop w:val="0"/>
                                  <w:marBottom w:val="0"/>
                                  <w:divBdr>
                                    <w:top w:val="none" w:sz="0" w:space="0" w:color="auto"/>
                                    <w:left w:val="none" w:sz="0" w:space="0" w:color="auto"/>
                                    <w:bottom w:val="none" w:sz="0" w:space="0" w:color="auto"/>
                                    <w:right w:val="none" w:sz="0" w:space="0" w:color="auto"/>
                                  </w:divBdr>
                                </w:div>
                                <w:div w:id="1960137323">
                                  <w:marLeft w:val="0"/>
                                  <w:marRight w:val="0"/>
                                  <w:marTop w:val="0"/>
                                  <w:marBottom w:val="0"/>
                                  <w:divBdr>
                                    <w:top w:val="none" w:sz="0" w:space="0" w:color="auto"/>
                                    <w:left w:val="none" w:sz="0" w:space="0" w:color="auto"/>
                                    <w:bottom w:val="none" w:sz="0" w:space="0" w:color="auto"/>
                                    <w:right w:val="none" w:sz="0" w:space="0" w:color="auto"/>
                                  </w:divBdr>
                                </w:div>
                                <w:div w:id="1692611091">
                                  <w:marLeft w:val="0"/>
                                  <w:marRight w:val="0"/>
                                  <w:marTop w:val="0"/>
                                  <w:marBottom w:val="0"/>
                                  <w:divBdr>
                                    <w:top w:val="none" w:sz="0" w:space="0" w:color="auto"/>
                                    <w:left w:val="none" w:sz="0" w:space="0" w:color="auto"/>
                                    <w:bottom w:val="none" w:sz="0" w:space="0" w:color="auto"/>
                                    <w:right w:val="none" w:sz="0" w:space="0" w:color="auto"/>
                                  </w:divBdr>
                                </w:div>
                                <w:div w:id="197164097">
                                  <w:marLeft w:val="0"/>
                                  <w:marRight w:val="0"/>
                                  <w:marTop w:val="0"/>
                                  <w:marBottom w:val="0"/>
                                  <w:divBdr>
                                    <w:top w:val="none" w:sz="0" w:space="0" w:color="auto"/>
                                    <w:left w:val="none" w:sz="0" w:space="0" w:color="auto"/>
                                    <w:bottom w:val="none" w:sz="0" w:space="0" w:color="auto"/>
                                    <w:right w:val="none" w:sz="0" w:space="0" w:color="auto"/>
                                  </w:divBdr>
                                </w:div>
                                <w:div w:id="5325332">
                                  <w:marLeft w:val="0"/>
                                  <w:marRight w:val="0"/>
                                  <w:marTop w:val="0"/>
                                  <w:marBottom w:val="0"/>
                                  <w:divBdr>
                                    <w:top w:val="none" w:sz="0" w:space="0" w:color="auto"/>
                                    <w:left w:val="none" w:sz="0" w:space="0" w:color="auto"/>
                                    <w:bottom w:val="none" w:sz="0" w:space="0" w:color="auto"/>
                                    <w:right w:val="none" w:sz="0" w:space="0" w:color="auto"/>
                                  </w:divBdr>
                                </w:div>
                                <w:div w:id="424689939">
                                  <w:marLeft w:val="0"/>
                                  <w:marRight w:val="0"/>
                                  <w:marTop w:val="0"/>
                                  <w:marBottom w:val="0"/>
                                  <w:divBdr>
                                    <w:top w:val="none" w:sz="0" w:space="0" w:color="auto"/>
                                    <w:left w:val="none" w:sz="0" w:space="0" w:color="auto"/>
                                    <w:bottom w:val="none" w:sz="0" w:space="0" w:color="auto"/>
                                    <w:right w:val="none" w:sz="0" w:space="0" w:color="auto"/>
                                  </w:divBdr>
                                </w:div>
                                <w:div w:id="508369760">
                                  <w:marLeft w:val="0"/>
                                  <w:marRight w:val="0"/>
                                  <w:marTop w:val="0"/>
                                  <w:marBottom w:val="0"/>
                                  <w:divBdr>
                                    <w:top w:val="none" w:sz="0" w:space="0" w:color="auto"/>
                                    <w:left w:val="none" w:sz="0" w:space="0" w:color="auto"/>
                                    <w:bottom w:val="none" w:sz="0" w:space="0" w:color="auto"/>
                                    <w:right w:val="none" w:sz="0" w:space="0" w:color="auto"/>
                                  </w:divBdr>
                                </w:div>
                                <w:div w:id="1307399081">
                                  <w:marLeft w:val="0"/>
                                  <w:marRight w:val="0"/>
                                  <w:marTop w:val="0"/>
                                  <w:marBottom w:val="0"/>
                                  <w:divBdr>
                                    <w:top w:val="none" w:sz="0" w:space="0" w:color="auto"/>
                                    <w:left w:val="none" w:sz="0" w:space="0" w:color="auto"/>
                                    <w:bottom w:val="none" w:sz="0" w:space="0" w:color="auto"/>
                                    <w:right w:val="none" w:sz="0" w:space="0" w:color="auto"/>
                                  </w:divBdr>
                                </w:div>
                                <w:div w:id="170336760">
                                  <w:marLeft w:val="0"/>
                                  <w:marRight w:val="0"/>
                                  <w:marTop w:val="0"/>
                                  <w:marBottom w:val="0"/>
                                  <w:divBdr>
                                    <w:top w:val="none" w:sz="0" w:space="0" w:color="auto"/>
                                    <w:left w:val="none" w:sz="0" w:space="0" w:color="auto"/>
                                    <w:bottom w:val="none" w:sz="0" w:space="0" w:color="auto"/>
                                    <w:right w:val="none" w:sz="0" w:space="0" w:color="auto"/>
                                  </w:divBdr>
                                </w:div>
                                <w:div w:id="637804159">
                                  <w:marLeft w:val="0"/>
                                  <w:marRight w:val="0"/>
                                  <w:marTop w:val="0"/>
                                  <w:marBottom w:val="0"/>
                                  <w:divBdr>
                                    <w:top w:val="none" w:sz="0" w:space="0" w:color="auto"/>
                                    <w:left w:val="none" w:sz="0" w:space="0" w:color="auto"/>
                                    <w:bottom w:val="none" w:sz="0" w:space="0" w:color="auto"/>
                                    <w:right w:val="none" w:sz="0" w:space="0" w:color="auto"/>
                                  </w:divBdr>
                                </w:div>
                                <w:div w:id="1896623274">
                                  <w:marLeft w:val="0"/>
                                  <w:marRight w:val="0"/>
                                  <w:marTop w:val="0"/>
                                  <w:marBottom w:val="0"/>
                                  <w:divBdr>
                                    <w:top w:val="none" w:sz="0" w:space="0" w:color="auto"/>
                                    <w:left w:val="none" w:sz="0" w:space="0" w:color="auto"/>
                                    <w:bottom w:val="none" w:sz="0" w:space="0" w:color="auto"/>
                                    <w:right w:val="none" w:sz="0" w:space="0" w:color="auto"/>
                                  </w:divBdr>
                                </w:div>
                                <w:div w:id="29764824">
                                  <w:marLeft w:val="0"/>
                                  <w:marRight w:val="0"/>
                                  <w:marTop w:val="0"/>
                                  <w:marBottom w:val="0"/>
                                  <w:divBdr>
                                    <w:top w:val="none" w:sz="0" w:space="0" w:color="auto"/>
                                    <w:left w:val="none" w:sz="0" w:space="0" w:color="auto"/>
                                    <w:bottom w:val="none" w:sz="0" w:space="0" w:color="auto"/>
                                    <w:right w:val="none" w:sz="0" w:space="0" w:color="auto"/>
                                  </w:divBdr>
                                </w:div>
                                <w:div w:id="2016686362">
                                  <w:marLeft w:val="0"/>
                                  <w:marRight w:val="0"/>
                                  <w:marTop w:val="0"/>
                                  <w:marBottom w:val="0"/>
                                  <w:divBdr>
                                    <w:top w:val="none" w:sz="0" w:space="0" w:color="auto"/>
                                    <w:left w:val="none" w:sz="0" w:space="0" w:color="auto"/>
                                    <w:bottom w:val="none" w:sz="0" w:space="0" w:color="auto"/>
                                    <w:right w:val="none" w:sz="0" w:space="0" w:color="auto"/>
                                  </w:divBdr>
                                </w:div>
                                <w:div w:id="1230769530">
                                  <w:marLeft w:val="0"/>
                                  <w:marRight w:val="0"/>
                                  <w:marTop w:val="0"/>
                                  <w:marBottom w:val="0"/>
                                  <w:divBdr>
                                    <w:top w:val="none" w:sz="0" w:space="0" w:color="auto"/>
                                    <w:left w:val="none" w:sz="0" w:space="0" w:color="auto"/>
                                    <w:bottom w:val="none" w:sz="0" w:space="0" w:color="auto"/>
                                    <w:right w:val="none" w:sz="0" w:space="0" w:color="auto"/>
                                  </w:divBdr>
                                </w:div>
                                <w:div w:id="361445550">
                                  <w:marLeft w:val="0"/>
                                  <w:marRight w:val="0"/>
                                  <w:marTop w:val="0"/>
                                  <w:marBottom w:val="0"/>
                                  <w:divBdr>
                                    <w:top w:val="none" w:sz="0" w:space="0" w:color="auto"/>
                                    <w:left w:val="none" w:sz="0" w:space="0" w:color="auto"/>
                                    <w:bottom w:val="none" w:sz="0" w:space="0" w:color="auto"/>
                                    <w:right w:val="none" w:sz="0" w:space="0" w:color="auto"/>
                                  </w:divBdr>
                                </w:div>
                                <w:div w:id="1993176795">
                                  <w:marLeft w:val="0"/>
                                  <w:marRight w:val="0"/>
                                  <w:marTop w:val="0"/>
                                  <w:marBottom w:val="0"/>
                                  <w:divBdr>
                                    <w:top w:val="none" w:sz="0" w:space="0" w:color="auto"/>
                                    <w:left w:val="none" w:sz="0" w:space="0" w:color="auto"/>
                                    <w:bottom w:val="none" w:sz="0" w:space="0" w:color="auto"/>
                                    <w:right w:val="none" w:sz="0" w:space="0" w:color="auto"/>
                                  </w:divBdr>
                                </w:div>
                                <w:div w:id="1562520314">
                                  <w:marLeft w:val="0"/>
                                  <w:marRight w:val="0"/>
                                  <w:marTop w:val="0"/>
                                  <w:marBottom w:val="0"/>
                                  <w:divBdr>
                                    <w:top w:val="none" w:sz="0" w:space="0" w:color="auto"/>
                                    <w:left w:val="none" w:sz="0" w:space="0" w:color="auto"/>
                                    <w:bottom w:val="none" w:sz="0" w:space="0" w:color="auto"/>
                                    <w:right w:val="none" w:sz="0" w:space="0" w:color="auto"/>
                                  </w:divBdr>
                                </w:div>
                                <w:div w:id="1309244790">
                                  <w:marLeft w:val="0"/>
                                  <w:marRight w:val="0"/>
                                  <w:marTop w:val="0"/>
                                  <w:marBottom w:val="0"/>
                                  <w:divBdr>
                                    <w:top w:val="none" w:sz="0" w:space="0" w:color="auto"/>
                                    <w:left w:val="none" w:sz="0" w:space="0" w:color="auto"/>
                                    <w:bottom w:val="none" w:sz="0" w:space="0" w:color="auto"/>
                                    <w:right w:val="none" w:sz="0" w:space="0" w:color="auto"/>
                                  </w:divBdr>
                                </w:div>
                                <w:div w:id="901869234">
                                  <w:marLeft w:val="0"/>
                                  <w:marRight w:val="0"/>
                                  <w:marTop w:val="0"/>
                                  <w:marBottom w:val="0"/>
                                  <w:divBdr>
                                    <w:top w:val="none" w:sz="0" w:space="0" w:color="auto"/>
                                    <w:left w:val="none" w:sz="0" w:space="0" w:color="auto"/>
                                    <w:bottom w:val="none" w:sz="0" w:space="0" w:color="auto"/>
                                    <w:right w:val="none" w:sz="0" w:space="0" w:color="auto"/>
                                  </w:divBdr>
                                </w:div>
                                <w:div w:id="1474059449">
                                  <w:marLeft w:val="0"/>
                                  <w:marRight w:val="0"/>
                                  <w:marTop w:val="0"/>
                                  <w:marBottom w:val="0"/>
                                  <w:divBdr>
                                    <w:top w:val="none" w:sz="0" w:space="0" w:color="auto"/>
                                    <w:left w:val="none" w:sz="0" w:space="0" w:color="auto"/>
                                    <w:bottom w:val="none" w:sz="0" w:space="0" w:color="auto"/>
                                    <w:right w:val="none" w:sz="0" w:space="0" w:color="auto"/>
                                  </w:divBdr>
                                </w:div>
                                <w:div w:id="1109205023">
                                  <w:marLeft w:val="0"/>
                                  <w:marRight w:val="0"/>
                                  <w:marTop w:val="0"/>
                                  <w:marBottom w:val="0"/>
                                  <w:divBdr>
                                    <w:top w:val="none" w:sz="0" w:space="0" w:color="auto"/>
                                    <w:left w:val="none" w:sz="0" w:space="0" w:color="auto"/>
                                    <w:bottom w:val="none" w:sz="0" w:space="0" w:color="auto"/>
                                    <w:right w:val="none" w:sz="0" w:space="0" w:color="auto"/>
                                  </w:divBdr>
                                </w:div>
                                <w:div w:id="1368991846">
                                  <w:marLeft w:val="0"/>
                                  <w:marRight w:val="0"/>
                                  <w:marTop w:val="0"/>
                                  <w:marBottom w:val="0"/>
                                  <w:divBdr>
                                    <w:top w:val="none" w:sz="0" w:space="0" w:color="auto"/>
                                    <w:left w:val="none" w:sz="0" w:space="0" w:color="auto"/>
                                    <w:bottom w:val="none" w:sz="0" w:space="0" w:color="auto"/>
                                    <w:right w:val="none" w:sz="0" w:space="0" w:color="auto"/>
                                  </w:divBdr>
                                </w:div>
                                <w:div w:id="1831827912">
                                  <w:marLeft w:val="0"/>
                                  <w:marRight w:val="0"/>
                                  <w:marTop w:val="0"/>
                                  <w:marBottom w:val="0"/>
                                  <w:divBdr>
                                    <w:top w:val="none" w:sz="0" w:space="0" w:color="auto"/>
                                    <w:left w:val="none" w:sz="0" w:space="0" w:color="auto"/>
                                    <w:bottom w:val="none" w:sz="0" w:space="0" w:color="auto"/>
                                    <w:right w:val="none" w:sz="0" w:space="0" w:color="auto"/>
                                  </w:divBdr>
                                </w:div>
                                <w:div w:id="290326761">
                                  <w:marLeft w:val="0"/>
                                  <w:marRight w:val="0"/>
                                  <w:marTop w:val="0"/>
                                  <w:marBottom w:val="0"/>
                                  <w:divBdr>
                                    <w:top w:val="none" w:sz="0" w:space="0" w:color="auto"/>
                                    <w:left w:val="none" w:sz="0" w:space="0" w:color="auto"/>
                                    <w:bottom w:val="none" w:sz="0" w:space="0" w:color="auto"/>
                                    <w:right w:val="none" w:sz="0" w:space="0" w:color="auto"/>
                                  </w:divBdr>
                                </w:div>
                                <w:div w:id="1328166678">
                                  <w:marLeft w:val="0"/>
                                  <w:marRight w:val="0"/>
                                  <w:marTop w:val="0"/>
                                  <w:marBottom w:val="0"/>
                                  <w:divBdr>
                                    <w:top w:val="none" w:sz="0" w:space="0" w:color="auto"/>
                                    <w:left w:val="none" w:sz="0" w:space="0" w:color="auto"/>
                                    <w:bottom w:val="none" w:sz="0" w:space="0" w:color="auto"/>
                                    <w:right w:val="none" w:sz="0" w:space="0" w:color="auto"/>
                                  </w:divBdr>
                                </w:div>
                                <w:div w:id="1662611440">
                                  <w:marLeft w:val="0"/>
                                  <w:marRight w:val="0"/>
                                  <w:marTop w:val="0"/>
                                  <w:marBottom w:val="0"/>
                                  <w:divBdr>
                                    <w:top w:val="none" w:sz="0" w:space="0" w:color="auto"/>
                                    <w:left w:val="none" w:sz="0" w:space="0" w:color="auto"/>
                                    <w:bottom w:val="none" w:sz="0" w:space="0" w:color="auto"/>
                                    <w:right w:val="none" w:sz="0" w:space="0" w:color="auto"/>
                                  </w:divBdr>
                                </w:div>
                                <w:div w:id="1912883270">
                                  <w:marLeft w:val="0"/>
                                  <w:marRight w:val="0"/>
                                  <w:marTop w:val="0"/>
                                  <w:marBottom w:val="0"/>
                                  <w:divBdr>
                                    <w:top w:val="none" w:sz="0" w:space="0" w:color="auto"/>
                                    <w:left w:val="none" w:sz="0" w:space="0" w:color="auto"/>
                                    <w:bottom w:val="none" w:sz="0" w:space="0" w:color="auto"/>
                                    <w:right w:val="none" w:sz="0" w:space="0" w:color="auto"/>
                                  </w:divBdr>
                                </w:div>
                                <w:div w:id="1003239720">
                                  <w:marLeft w:val="0"/>
                                  <w:marRight w:val="0"/>
                                  <w:marTop w:val="0"/>
                                  <w:marBottom w:val="0"/>
                                  <w:divBdr>
                                    <w:top w:val="none" w:sz="0" w:space="0" w:color="auto"/>
                                    <w:left w:val="none" w:sz="0" w:space="0" w:color="auto"/>
                                    <w:bottom w:val="none" w:sz="0" w:space="0" w:color="auto"/>
                                    <w:right w:val="none" w:sz="0" w:space="0" w:color="auto"/>
                                  </w:divBdr>
                                </w:div>
                                <w:div w:id="1496413639">
                                  <w:marLeft w:val="0"/>
                                  <w:marRight w:val="0"/>
                                  <w:marTop w:val="0"/>
                                  <w:marBottom w:val="0"/>
                                  <w:divBdr>
                                    <w:top w:val="none" w:sz="0" w:space="0" w:color="auto"/>
                                    <w:left w:val="none" w:sz="0" w:space="0" w:color="auto"/>
                                    <w:bottom w:val="none" w:sz="0" w:space="0" w:color="auto"/>
                                    <w:right w:val="none" w:sz="0" w:space="0" w:color="auto"/>
                                  </w:divBdr>
                                </w:div>
                                <w:div w:id="1846936153">
                                  <w:marLeft w:val="0"/>
                                  <w:marRight w:val="0"/>
                                  <w:marTop w:val="0"/>
                                  <w:marBottom w:val="0"/>
                                  <w:divBdr>
                                    <w:top w:val="none" w:sz="0" w:space="0" w:color="auto"/>
                                    <w:left w:val="none" w:sz="0" w:space="0" w:color="auto"/>
                                    <w:bottom w:val="none" w:sz="0" w:space="0" w:color="auto"/>
                                    <w:right w:val="none" w:sz="0" w:space="0" w:color="auto"/>
                                  </w:divBdr>
                                </w:div>
                                <w:div w:id="631599309">
                                  <w:marLeft w:val="0"/>
                                  <w:marRight w:val="0"/>
                                  <w:marTop w:val="0"/>
                                  <w:marBottom w:val="0"/>
                                  <w:divBdr>
                                    <w:top w:val="none" w:sz="0" w:space="0" w:color="auto"/>
                                    <w:left w:val="none" w:sz="0" w:space="0" w:color="auto"/>
                                    <w:bottom w:val="none" w:sz="0" w:space="0" w:color="auto"/>
                                    <w:right w:val="none" w:sz="0" w:space="0" w:color="auto"/>
                                  </w:divBdr>
                                </w:div>
                                <w:div w:id="171072415">
                                  <w:marLeft w:val="0"/>
                                  <w:marRight w:val="0"/>
                                  <w:marTop w:val="0"/>
                                  <w:marBottom w:val="0"/>
                                  <w:divBdr>
                                    <w:top w:val="none" w:sz="0" w:space="0" w:color="auto"/>
                                    <w:left w:val="none" w:sz="0" w:space="0" w:color="auto"/>
                                    <w:bottom w:val="none" w:sz="0" w:space="0" w:color="auto"/>
                                    <w:right w:val="none" w:sz="0" w:space="0" w:color="auto"/>
                                  </w:divBdr>
                                </w:div>
                                <w:div w:id="304312539">
                                  <w:marLeft w:val="0"/>
                                  <w:marRight w:val="0"/>
                                  <w:marTop w:val="0"/>
                                  <w:marBottom w:val="0"/>
                                  <w:divBdr>
                                    <w:top w:val="none" w:sz="0" w:space="0" w:color="auto"/>
                                    <w:left w:val="none" w:sz="0" w:space="0" w:color="auto"/>
                                    <w:bottom w:val="none" w:sz="0" w:space="0" w:color="auto"/>
                                    <w:right w:val="none" w:sz="0" w:space="0" w:color="auto"/>
                                  </w:divBdr>
                                </w:div>
                                <w:div w:id="991788205">
                                  <w:marLeft w:val="0"/>
                                  <w:marRight w:val="0"/>
                                  <w:marTop w:val="0"/>
                                  <w:marBottom w:val="0"/>
                                  <w:divBdr>
                                    <w:top w:val="none" w:sz="0" w:space="0" w:color="auto"/>
                                    <w:left w:val="none" w:sz="0" w:space="0" w:color="auto"/>
                                    <w:bottom w:val="none" w:sz="0" w:space="0" w:color="auto"/>
                                    <w:right w:val="none" w:sz="0" w:space="0" w:color="auto"/>
                                  </w:divBdr>
                                </w:div>
                                <w:div w:id="344522802">
                                  <w:marLeft w:val="0"/>
                                  <w:marRight w:val="0"/>
                                  <w:marTop w:val="0"/>
                                  <w:marBottom w:val="0"/>
                                  <w:divBdr>
                                    <w:top w:val="none" w:sz="0" w:space="0" w:color="auto"/>
                                    <w:left w:val="none" w:sz="0" w:space="0" w:color="auto"/>
                                    <w:bottom w:val="none" w:sz="0" w:space="0" w:color="auto"/>
                                    <w:right w:val="none" w:sz="0" w:space="0" w:color="auto"/>
                                  </w:divBdr>
                                </w:div>
                                <w:div w:id="268316686">
                                  <w:marLeft w:val="0"/>
                                  <w:marRight w:val="0"/>
                                  <w:marTop w:val="0"/>
                                  <w:marBottom w:val="0"/>
                                  <w:divBdr>
                                    <w:top w:val="none" w:sz="0" w:space="0" w:color="auto"/>
                                    <w:left w:val="none" w:sz="0" w:space="0" w:color="auto"/>
                                    <w:bottom w:val="none" w:sz="0" w:space="0" w:color="auto"/>
                                    <w:right w:val="none" w:sz="0" w:space="0" w:color="auto"/>
                                  </w:divBdr>
                                </w:div>
                                <w:div w:id="615985806">
                                  <w:marLeft w:val="0"/>
                                  <w:marRight w:val="0"/>
                                  <w:marTop w:val="0"/>
                                  <w:marBottom w:val="0"/>
                                  <w:divBdr>
                                    <w:top w:val="none" w:sz="0" w:space="0" w:color="auto"/>
                                    <w:left w:val="none" w:sz="0" w:space="0" w:color="auto"/>
                                    <w:bottom w:val="none" w:sz="0" w:space="0" w:color="auto"/>
                                    <w:right w:val="none" w:sz="0" w:space="0" w:color="auto"/>
                                  </w:divBdr>
                                </w:div>
                                <w:div w:id="396056031">
                                  <w:marLeft w:val="0"/>
                                  <w:marRight w:val="0"/>
                                  <w:marTop w:val="0"/>
                                  <w:marBottom w:val="0"/>
                                  <w:divBdr>
                                    <w:top w:val="none" w:sz="0" w:space="0" w:color="auto"/>
                                    <w:left w:val="none" w:sz="0" w:space="0" w:color="auto"/>
                                    <w:bottom w:val="none" w:sz="0" w:space="0" w:color="auto"/>
                                    <w:right w:val="none" w:sz="0" w:space="0" w:color="auto"/>
                                  </w:divBdr>
                                </w:div>
                                <w:div w:id="1941638105">
                                  <w:marLeft w:val="0"/>
                                  <w:marRight w:val="0"/>
                                  <w:marTop w:val="0"/>
                                  <w:marBottom w:val="0"/>
                                  <w:divBdr>
                                    <w:top w:val="none" w:sz="0" w:space="0" w:color="auto"/>
                                    <w:left w:val="none" w:sz="0" w:space="0" w:color="auto"/>
                                    <w:bottom w:val="none" w:sz="0" w:space="0" w:color="auto"/>
                                    <w:right w:val="none" w:sz="0" w:space="0" w:color="auto"/>
                                  </w:divBdr>
                                </w:div>
                                <w:div w:id="97606360">
                                  <w:marLeft w:val="0"/>
                                  <w:marRight w:val="0"/>
                                  <w:marTop w:val="0"/>
                                  <w:marBottom w:val="0"/>
                                  <w:divBdr>
                                    <w:top w:val="none" w:sz="0" w:space="0" w:color="auto"/>
                                    <w:left w:val="none" w:sz="0" w:space="0" w:color="auto"/>
                                    <w:bottom w:val="none" w:sz="0" w:space="0" w:color="auto"/>
                                    <w:right w:val="none" w:sz="0" w:space="0" w:color="auto"/>
                                  </w:divBdr>
                                </w:div>
                                <w:div w:id="1068648068">
                                  <w:marLeft w:val="0"/>
                                  <w:marRight w:val="0"/>
                                  <w:marTop w:val="0"/>
                                  <w:marBottom w:val="0"/>
                                  <w:divBdr>
                                    <w:top w:val="none" w:sz="0" w:space="0" w:color="auto"/>
                                    <w:left w:val="none" w:sz="0" w:space="0" w:color="auto"/>
                                    <w:bottom w:val="none" w:sz="0" w:space="0" w:color="auto"/>
                                    <w:right w:val="none" w:sz="0" w:space="0" w:color="auto"/>
                                  </w:divBdr>
                                </w:div>
                                <w:div w:id="1260062274">
                                  <w:marLeft w:val="0"/>
                                  <w:marRight w:val="0"/>
                                  <w:marTop w:val="0"/>
                                  <w:marBottom w:val="0"/>
                                  <w:divBdr>
                                    <w:top w:val="none" w:sz="0" w:space="0" w:color="auto"/>
                                    <w:left w:val="none" w:sz="0" w:space="0" w:color="auto"/>
                                    <w:bottom w:val="none" w:sz="0" w:space="0" w:color="auto"/>
                                    <w:right w:val="none" w:sz="0" w:space="0" w:color="auto"/>
                                  </w:divBdr>
                                </w:div>
                                <w:div w:id="374548984">
                                  <w:marLeft w:val="0"/>
                                  <w:marRight w:val="0"/>
                                  <w:marTop w:val="0"/>
                                  <w:marBottom w:val="0"/>
                                  <w:divBdr>
                                    <w:top w:val="none" w:sz="0" w:space="0" w:color="auto"/>
                                    <w:left w:val="none" w:sz="0" w:space="0" w:color="auto"/>
                                    <w:bottom w:val="none" w:sz="0" w:space="0" w:color="auto"/>
                                    <w:right w:val="none" w:sz="0" w:space="0" w:color="auto"/>
                                  </w:divBdr>
                                </w:div>
                                <w:div w:id="303893942">
                                  <w:marLeft w:val="0"/>
                                  <w:marRight w:val="0"/>
                                  <w:marTop w:val="0"/>
                                  <w:marBottom w:val="0"/>
                                  <w:divBdr>
                                    <w:top w:val="none" w:sz="0" w:space="0" w:color="auto"/>
                                    <w:left w:val="none" w:sz="0" w:space="0" w:color="auto"/>
                                    <w:bottom w:val="none" w:sz="0" w:space="0" w:color="auto"/>
                                    <w:right w:val="none" w:sz="0" w:space="0" w:color="auto"/>
                                  </w:divBdr>
                                </w:div>
                                <w:div w:id="252782294">
                                  <w:marLeft w:val="0"/>
                                  <w:marRight w:val="0"/>
                                  <w:marTop w:val="0"/>
                                  <w:marBottom w:val="0"/>
                                  <w:divBdr>
                                    <w:top w:val="none" w:sz="0" w:space="0" w:color="auto"/>
                                    <w:left w:val="none" w:sz="0" w:space="0" w:color="auto"/>
                                    <w:bottom w:val="none" w:sz="0" w:space="0" w:color="auto"/>
                                    <w:right w:val="none" w:sz="0" w:space="0" w:color="auto"/>
                                  </w:divBdr>
                                </w:div>
                                <w:div w:id="1786079012">
                                  <w:marLeft w:val="0"/>
                                  <w:marRight w:val="0"/>
                                  <w:marTop w:val="0"/>
                                  <w:marBottom w:val="0"/>
                                  <w:divBdr>
                                    <w:top w:val="none" w:sz="0" w:space="0" w:color="auto"/>
                                    <w:left w:val="none" w:sz="0" w:space="0" w:color="auto"/>
                                    <w:bottom w:val="none" w:sz="0" w:space="0" w:color="auto"/>
                                    <w:right w:val="none" w:sz="0" w:space="0" w:color="auto"/>
                                  </w:divBdr>
                                </w:div>
                                <w:div w:id="148252076">
                                  <w:marLeft w:val="0"/>
                                  <w:marRight w:val="0"/>
                                  <w:marTop w:val="0"/>
                                  <w:marBottom w:val="0"/>
                                  <w:divBdr>
                                    <w:top w:val="none" w:sz="0" w:space="0" w:color="auto"/>
                                    <w:left w:val="none" w:sz="0" w:space="0" w:color="auto"/>
                                    <w:bottom w:val="none" w:sz="0" w:space="0" w:color="auto"/>
                                    <w:right w:val="none" w:sz="0" w:space="0" w:color="auto"/>
                                  </w:divBdr>
                                </w:div>
                                <w:div w:id="1004434525">
                                  <w:marLeft w:val="0"/>
                                  <w:marRight w:val="0"/>
                                  <w:marTop w:val="0"/>
                                  <w:marBottom w:val="0"/>
                                  <w:divBdr>
                                    <w:top w:val="none" w:sz="0" w:space="0" w:color="auto"/>
                                    <w:left w:val="none" w:sz="0" w:space="0" w:color="auto"/>
                                    <w:bottom w:val="none" w:sz="0" w:space="0" w:color="auto"/>
                                    <w:right w:val="none" w:sz="0" w:space="0" w:color="auto"/>
                                  </w:divBdr>
                                </w:div>
                                <w:div w:id="1023287234">
                                  <w:marLeft w:val="0"/>
                                  <w:marRight w:val="0"/>
                                  <w:marTop w:val="0"/>
                                  <w:marBottom w:val="0"/>
                                  <w:divBdr>
                                    <w:top w:val="none" w:sz="0" w:space="0" w:color="auto"/>
                                    <w:left w:val="none" w:sz="0" w:space="0" w:color="auto"/>
                                    <w:bottom w:val="none" w:sz="0" w:space="0" w:color="auto"/>
                                    <w:right w:val="none" w:sz="0" w:space="0" w:color="auto"/>
                                  </w:divBdr>
                                </w:div>
                                <w:div w:id="1911652344">
                                  <w:marLeft w:val="0"/>
                                  <w:marRight w:val="0"/>
                                  <w:marTop w:val="0"/>
                                  <w:marBottom w:val="0"/>
                                  <w:divBdr>
                                    <w:top w:val="none" w:sz="0" w:space="0" w:color="auto"/>
                                    <w:left w:val="none" w:sz="0" w:space="0" w:color="auto"/>
                                    <w:bottom w:val="none" w:sz="0" w:space="0" w:color="auto"/>
                                    <w:right w:val="none" w:sz="0" w:space="0" w:color="auto"/>
                                  </w:divBdr>
                                </w:div>
                                <w:div w:id="2102139658">
                                  <w:marLeft w:val="0"/>
                                  <w:marRight w:val="0"/>
                                  <w:marTop w:val="0"/>
                                  <w:marBottom w:val="0"/>
                                  <w:divBdr>
                                    <w:top w:val="none" w:sz="0" w:space="0" w:color="auto"/>
                                    <w:left w:val="none" w:sz="0" w:space="0" w:color="auto"/>
                                    <w:bottom w:val="none" w:sz="0" w:space="0" w:color="auto"/>
                                    <w:right w:val="none" w:sz="0" w:space="0" w:color="auto"/>
                                  </w:divBdr>
                                </w:div>
                                <w:div w:id="1796825283">
                                  <w:marLeft w:val="0"/>
                                  <w:marRight w:val="0"/>
                                  <w:marTop w:val="0"/>
                                  <w:marBottom w:val="0"/>
                                  <w:divBdr>
                                    <w:top w:val="none" w:sz="0" w:space="0" w:color="auto"/>
                                    <w:left w:val="none" w:sz="0" w:space="0" w:color="auto"/>
                                    <w:bottom w:val="none" w:sz="0" w:space="0" w:color="auto"/>
                                    <w:right w:val="none" w:sz="0" w:space="0" w:color="auto"/>
                                  </w:divBdr>
                                </w:div>
                                <w:div w:id="883177550">
                                  <w:marLeft w:val="0"/>
                                  <w:marRight w:val="0"/>
                                  <w:marTop w:val="0"/>
                                  <w:marBottom w:val="0"/>
                                  <w:divBdr>
                                    <w:top w:val="none" w:sz="0" w:space="0" w:color="auto"/>
                                    <w:left w:val="none" w:sz="0" w:space="0" w:color="auto"/>
                                    <w:bottom w:val="none" w:sz="0" w:space="0" w:color="auto"/>
                                    <w:right w:val="none" w:sz="0" w:space="0" w:color="auto"/>
                                  </w:divBdr>
                                </w:div>
                                <w:div w:id="610893083">
                                  <w:marLeft w:val="0"/>
                                  <w:marRight w:val="0"/>
                                  <w:marTop w:val="0"/>
                                  <w:marBottom w:val="0"/>
                                  <w:divBdr>
                                    <w:top w:val="none" w:sz="0" w:space="0" w:color="auto"/>
                                    <w:left w:val="none" w:sz="0" w:space="0" w:color="auto"/>
                                    <w:bottom w:val="none" w:sz="0" w:space="0" w:color="auto"/>
                                    <w:right w:val="none" w:sz="0" w:space="0" w:color="auto"/>
                                  </w:divBdr>
                                </w:div>
                                <w:div w:id="810639831">
                                  <w:marLeft w:val="0"/>
                                  <w:marRight w:val="0"/>
                                  <w:marTop w:val="0"/>
                                  <w:marBottom w:val="0"/>
                                  <w:divBdr>
                                    <w:top w:val="none" w:sz="0" w:space="0" w:color="auto"/>
                                    <w:left w:val="none" w:sz="0" w:space="0" w:color="auto"/>
                                    <w:bottom w:val="none" w:sz="0" w:space="0" w:color="auto"/>
                                    <w:right w:val="none" w:sz="0" w:space="0" w:color="auto"/>
                                  </w:divBdr>
                                </w:div>
                                <w:div w:id="275647723">
                                  <w:marLeft w:val="0"/>
                                  <w:marRight w:val="0"/>
                                  <w:marTop w:val="0"/>
                                  <w:marBottom w:val="0"/>
                                  <w:divBdr>
                                    <w:top w:val="none" w:sz="0" w:space="0" w:color="auto"/>
                                    <w:left w:val="none" w:sz="0" w:space="0" w:color="auto"/>
                                    <w:bottom w:val="none" w:sz="0" w:space="0" w:color="auto"/>
                                    <w:right w:val="none" w:sz="0" w:space="0" w:color="auto"/>
                                  </w:divBdr>
                                </w:div>
                                <w:div w:id="272245342">
                                  <w:marLeft w:val="0"/>
                                  <w:marRight w:val="0"/>
                                  <w:marTop w:val="0"/>
                                  <w:marBottom w:val="0"/>
                                  <w:divBdr>
                                    <w:top w:val="none" w:sz="0" w:space="0" w:color="auto"/>
                                    <w:left w:val="none" w:sz="0" w:space="0" w:color="auto"/>
                                    <w:bottom w:val="none" w:sz="0" w:space="0" w:color="auto"/>
                                    <w:right w:val="none" w:sz="0" w:space="0" w:color="auto"/>
                                  </w:divBdr>
                                </w:div>
                                <w:div w:id="284849287">
                                  <w:marLeft w:val="0"/>
                                  <w:marRight w:val="0"/>
                                  <w:marTop w:val="0"/>
                                  <w:marBottom w:val="0"/>
                                  <w:divBdr>
                                    <w:top w:val="none" w:sz="0" w:space="0" w:color="auto"/>
                                    <w:left w:val="none" w:sz="0" w:space="0" w:color="auto"/>
                                    <w:bottom w:val="none" w:sz="0" w:space="0" w:color="auto"/>
                                    <w:right w:val="none" w:sz="0" w:space="0" w:color="auto"/>
                                  </w:divBdr>
                                </w:div>
                                <w:div w:id="320086853">
                                  <w:marLeft w:val="0"/>
                                  <w:marRight w:val="0"/>
                                  <w:marTop w:val="0"/>
                                  <w:marBottom w:val="0"/>
                                  <w:divBdr>
                                    <w:top w:val="none" w:sz="0" w:space="0" w:color="auto"/>
                                    <w:left w:val="none" w:sz="0" w:space="0" w:color="auto"/>
                                    <w:bottom w:val="none" w:sz="0" w:space="0" w:color="auto"/>
                                    <w:right w:val="none" w:sz="0" w:space="0" w:color="auto"/>
                                  </w:divBdr>
                                </w:div>
                                <w:div w:id="686100951">
                                  <w:marLeft w:val="0"/>
                                  <w:marRight w:val="0"/>
                                  <w:marTop w:val="0"/>
                                  <w:marBottom w:val="0"/>
                                  <w:divBdr>
                                    <w:top w:val="none" w:sz="0" w:space="0" w:color="auto"/>
                                    <w:left w:val="none" w:sz="0" w:space="0" w:color="auto"/>
                                    <w:bottom w:val="none" w:sz="0" w:space="0" w:color="auto"/>
                                    <w:right w:val="none" w:sz="0" w:space="0" w:color="auto"/>
                                  </w:divBdr>
                                </w:div>
                                <w:div w:id="2013603617">
                                  <w:marLeft w:val="0"/>
                                  <w:marRight w:val="0"/>
                                  <w:marTop w:val="0"/>
                                  <w:marBottom w:val="0"/>
                                  <w:divBdr>
                                    <w:top w:val="none" w:sz="0" w:space="0" w:color="auto"/>
                                    <w:left w:val="none" w:sz="0" w:space="0" w:color="auto"/>
                                    <w:bottom w:val="none" w:sz="0" w:space="0" w:color="auto"/>
                                    <w:right w:val="none" w:sz="0" w:space="0" w:color="auto"/>
                                  </w:divBdr>
                                </w:div>
                                <w:div w:id="544292988">
                                  <w:marLeft w:val="0"/>
                                  <w:marRight w:val="0"/>
                                  <w:marTop w:val="0"/>
                                  <w:marBottom w:val="0"/>
                                  <w:divBdr>
                                    <w:top w:val="none" w:sz="0" w:space="0" w:color="auto"/>
                                    <w:left w:val="none" w:sz="0" w:space="0" w:color="auto"/>
                                    <w:bottom w:val="none" w:sz="0" w:space="0" w:color="auto"/>
                                    <w:right w:val="none" w:sz="0" w:space="0" w:color="auto"/>
                                  </w:divBdr>
                                </w:div>
                                <w:div w:id="1779981883">
                                  <w:marLeft w:val="0"/>
                                  <w:marRight w:val="0"/>
                                  <w:marTop w:val="0"/>
                                  <w:marBottom w:val="0"/>
                                  <w:divBdr>
                                    <w:top w:val="none" w:sz="0" w:space="0" w:color="auto"/>
                                    <w:left w:val="none" w:sz="0" w:space="0" w:color="auto"/>
                                    <w:bottom w:val="none" w:sz="0" w:space="0" w:color="auto"/>
                                    <w:right w:val="none" w:sz="0" w:space="0" w:color="auto"/>
                                  </w:divBdr>
                                </w:div>
                                <w:div w:id="344674932">
                                  <w:marLeft w:val="0"/>
                                  <w:marRight w:val="0"/>
                                  <w:marTop w:val="0"/>
                                  <w:marBottom w:val="0"/>
                                  <w:divBdr>
                                    <w:top w:val="none" w:sz="0" w:space="0" w:color="auto"/>
                                    <w:left w:val="none" w:sz="0" w:space="0" w:color="auto"/>
                                    <w:bottom w:val="none" w:sz="0" w:space="0" w:color="auto"/>
                                    <w:right w:val="none" w:sz="0" w:space="0" w:color="auto"/>
                                  </w:divBdr>
                                </w:div>
                                <w:div w:id="1034572928">
                                  <w:marLeft w:val="0"/>
                                  <w:marRight w:val="0"/>
                                  <w:marTop w:val="0"/>
                                  <w:marBottom w:val="0"/>
                                  <w:divBdr>
                                    <w:top w:val="none" w:sz="0" w:space="0" w:color="auto"/>
                                    <w:left w:val="none" w:sz="0" w:space="0" w:color="auto"/>
                                    <w:bottom w:val="none" w:sz="0" w:space="0" w:color="auto"/>
                                    <w:right w:val="none" w:sz="0" w:space="0" w:color="auto"/>
                                  </w:divBdr>
                                </w:div>
                                <w:div w:id="1329678645">
                                  <w:marLeft w:val="0"/>
                                  <w:marRight w:val="0"/>
                                  <w:marTop w:val="0"/>
                                  <w:marBottom w:val="0"/>
                                  <w:divBdr>
                                    <w:top w:val="none" w:sz="0" w:space="0" w:color="auto"/>
                                    <w:left w:val="none" w:sz="0" w:space="0" w:color="auto"/>
                                    <w:bottom w:val="none" w:sz="0" w:space="0" w:color="auto"/>
                                    <w:right w:val="none" w:sz="0" w:space="0" w:color="auto"/>
                                  </w:divBdr>
                                </w:div>
                                <w:div w:id="168066362">
                                  <w:marLeft w:val="0"/>
                                  <w:marRight w:val="0"/>
                                  <w:marTop w:val="0"/>
                                  <w:marBottom w:val="0"/>
                                  <w:divBdr>
                                    <w:top w:val="none" w:sz="0" w:space="0" w:color="auto"/>
                                    <w:left w:val="none" w:sz="0" w:space="0" w:color="auto"/>
                                    <w:bottom w:val="none" w:sz="0" w:space="0" w:color="auto"/>
                                    <w:right w:val="none" w:sz="0" w:space="0" w:color="auto"/>
                                  </w:divBdr>
                                </w:div>
                                <w:div w:id="1423991053">
                                  <w:marLeft w:val="0"/>
                                  <w:marRight w:val="0"/>
                                  <w:marTop w:val="0"/>
                                  <w:marBottom w:val="0"/>
                                  <w:divBdr>
                                    <w:top w:val="none" w:sz="0" w:space="0" w:color="auto"/>
                                    <w:left w:val="none" w:sz="0" w:space="0" w:color="auto"/>
                                    <w:bottom w:val="none" w:sz="0" w:space="0" w:color="auto"/>
                                    <w:right w:val="none" w:sz="0" w:space="0" w:color="auto"/>
                                  </w:divBdr>
                                </w:div>
                                <w:div w:id="1131902797">
                                  <w:marLeft w:val="0"/>
                                  <w:marRight w:val="0"/>
                                  <w:marTop w:val="0"/>
                                  <w:marBottom w:val="0"/>
                                  <w:divBdr>
                                    <w:top w:val="none" w:sz="0" w:space="0" w:color="auto"/>
                                    <w:left w:val="none" w:sz="0" w:space="0" w:color="auto"/>
                                    <w:bottom w:val="none" w:sz="0" w:space="0" w:color="auto"/>
                                    <w:right w:val="none" w:sz="0" w:space="0" w:color="auto"/>
                                  </w:divBdr>
                                </w:div>
                                <w:div w:id="52123084">
                                  <w:marLeft w:val="0"/>
                                  <w:marRight w:val="0"/>
                                  <w:marTop w:val="0"/>
                                  <w:marBottom w:val="0"/>
                                  <w:divBdr>
                                    <w:top w:val="none" w:sz="0" w:space="0" w:color="auto"/>
                                    <w:left w:val="none" w:sz="0" w:space="0" w:color="auto"/>
                                    <w:bottom w:val="none" w:sz="0" w:space="0" w:color="auto"/>
                                    <w:right w:val="none" w:sz="0" w:space="0" w:color="auto"/>
                                  </w:divBdr>
                                </w:div>
                                <w:div w:id="396511213">
                                  <w:marLeft w:val="0"/>
                                  <w:marRight w:val="0"/>
                                  <w:marTop w:val="0"/>
                                  <w:marBottom w:val="0"/>
                                  <w:divBdr>
                                    <w:top w:val="none" w:sz="0" w:space="0" w:color="auto"/>
                                    <w:left w:val="none" w:sz="0" w:space="0" w:color="auto"/>
                                    <w:bottom w:val="none" w:sz="0" w:space="0" w:color="auto"/>
                                    <w:right w:val="none" w:sz="0" w:space="0" w:color="auto"/>
                                  </w:divBdr>
                                </w:div>
                                <w:div w:id="1969435680">
                                  <w:marLeft w:val="0"/>
                                  <w:marRight w:val="0"/>
                                  <w:marTop w:val="0"/>
                                  <w:marBottom w:val="0"/>
                                  <w:divBdr>
                                    <w:top w:val="none" w:sz="0" w:space="0" w:color="auto"/>
                                    <w:left w:val="none" w:sz="0" w:space="0" w:color="auto"/>
                                    <w:bottom w:val="none" w:sz="0" w:space="0" w:color="auto"/>
                                    <w:right w:val="none" w:sz="0" w:space="0" w:color="auto"/>
                                  </w:divBdr>
                                </w:div>
                                <w:div w:id="898903548">
                                  <w:marLeft w:val="0"/>
                                  <w:marRight w:val="0"/>
                                  <w:marTop w:val="0"/>
                                  <w:marBottom w:val="0"/>
                                  <w:divBdr>
                                    <w:top w:val="none" w:sz="0" w:space="0" w:color="auto"/>
                                    <w:left w:val="none" w:sz="0" w:space="0" w:color="auto"/>
                                    <w:bottom w:val="none" w:sz="0" w:space="0" w:color="auto"/>
                                    <w:right w:val="none" w:sz="0" w:space="0" w:color="auto"/>
                                  </w:divBdr>
                                </w:div>
                                <w:div w:id="988289911">
                                  <w:marLeft w:val="0"/>
                                  <w:marRight w:val="0"/>
                                  <w:marTop w:val="0"/>
                                  <w:marBottom w:val="0"/>
                                  <w:divBdr>
                                    <w:top w:val="none" w:sz="0" w:space="0" w:color="auto"/>
                                    <w:left w:val="none" w:sz="0" w:space="0" w:color="auto"/>
                                    <w:bottom w:val="none" w:sz="0" w:space="0" w:color="auto"/>
                                    <w:right w:val="none" w:sz="0" w:space="0" w:color="auto"/>
                                  </w:divBdr>
                                </w:div>
                                <w:div w:id="771558205">
                                  <w:marLeft w:val="0"/>
                                  <w:marRight w:val="0"/>
                                  <w:marTop w:val="0"/>
                                  <w:marBottom w:val="0"/>
                                  <w:divBdr>
                                    <w:top w:val="none" w:sz="0" w:space="0" w:color="auto"/>
                                    <w:left w:val="none" w:sz="0" w:space="0" w:color="auto"/>
                                    <w:bottom w:val="none" w:sz="0" w:space="0" w:color="auto"/>
                                    <w:right w:val="none" w:sz="0" w:space="0" w:color="auto"/>
                                  </w:divBdr>
                                </w:div>
                                <w:div w:id="1080441903">
                                  <w:marLeft w:val="0"/>
                                  <w:marRight w:val="0"/>
                                  <w:marTop w:val="0"/>
                                  <w:marBottom w:val="0"/>
                                  <w:divBdr>
                                    <w:top w:val="none" w:sz="0" w:space="0" w:color="auto"/>
                                    <w:left w:val="none" w:sz="0" w:space="0" w:color="auto"/>
                                    <w:bottom w:val="none" w:sz="0" w:space="0" w:color="auto"/>
                                    <w:right w:val="none" w:sz="0" w:space="0" w:color="auto"/>
                                  </w:divBdr>
                                </w:div>
                                <w:div w:id="2057654275">
                                  <w:marLeft w:val="0"/>
                                  <w:marRight w:val="0"/>
                                  <w:marTop w:val="0"/>
                                  <w:marBottom w:val="0"/>
                                  <w:divBdr>
                                    <w:top w:val="none" w:sz="0" w:space="0" w:color="auto"/>
                                    <w:left w:val="none" w:sz="0" w:space="0" w:color="auto"/>
                                    <w:bottom w:val="none" w:sz="0" w:space="0" w:color="auto"/>
                                    <w:right w:val="none" w:sz="0" w:space="0" w:color="auto"/>
                                  </w:divBdr>
                                </w:div>
                                <w:div w:id="744765104">
                                  <w:marLeft w:val="0"/>
                                  <w:marRight w:val="0"/>
                                  <w:marTop w:val="0"/>
                                  <w:marBottom w:val="0"/>
                                  <w:divBdr>
                                    <w:top w:val="none" w:sz="0" w:space="0" w:color="auto"/>
                                    <w:left w:val="none" w:sz="0" w:space="0" w:color="auto"/>
                                    <w:bottom w:val="none" w:sz="0" w:space="0" w:color="auto"/>
                                    <w:right w:val="none" w:sz="0" w:space="0" w:color="auto"/>
                                  </w:divBdr>
                                </w:div>
                                <w:div w:id="479343563">
                                  <w:marLeft w:val="0"/>
                                  <w:marRight w:val="0"/>
                                  <w:marTop w:val="0"/>
                                  <w:marBottom w:val="0"/>
                                  <w:divBdr>
                                    <w:top w:val="none" w:sz="0" w:space="0" w:color="auto"/>
                                    <w:left w:val="none" w:sz="0" w:space="0" w:color="auto"/>
                                    <w:bottom w:val="none" w:sz="0" w:space="0" w:color="auto"/>
                                    <w:right w:val="none" w:sz="0" w:space="0" w:color="auto"/>
                                  </w:divBdr>
                                </w:div>
                                <w:div w:id="2120635455">
                                  <w:marLeft w:val="0"/>
                                  <w:marRight w:val="0"/>
                                  <w:marTop w:val="0"/>
                                  <w:marBottom w:val="0"/>
                                  <w:divBdr>
                                    <w:top w:val="none" w:sz="0" w:space="0" w:color="auto"/>
                                    <w:left w:val="none" w:sz="0" w:space="0" w:color="auto"/>
                                    <w:bottom w:val="none" w:sz="0" w:space="0" w:color="auto"/>
                                    <w:right w:val="none" w:sz="0" w:space="0" w:color="auto"/>
                                  </w:divBdr>
                                </w:div>
                                <w:div w:id="647326342">
                                  <w:marLeft w:val="0"/>
                                  <w:marRight w:val="0"/>
                                  <w:marTop w:val="0"/>
                                  <w:marBottom w:val="0"/>
                                  <w:divBdr>
                                    <w:top w:val="none" w:sz="0" w:space="0" w:color="auto"/>
                                    <w:left w:val="none" w:sz="0" w:space="0" w:color="auto"/>
                                    <w:bottom w:val="none" w:sz="0" w:space="0" w:color="auto"/>
                                    <w:right w:val="none" w:sz="0" w:space="0" w:color="auto"/>
                                  </w:divBdr>
                                </w:div>
                                <w:div w:id="1141918291">
                                  <w:marLeft w:val="0"/>
                                  <w:marRight w:val="0"/>
                                  <w:marTop w:val="0"/>
                                  <w:marBottom w:val="0"/>
                                  <w:divBdr>
                                    <w:top w:val="none" w:sz="0" w:space="0" w:color="auto"/>
                                    <w:left w:val="none" w:sz="0" w:space="0" w:color="auto"/>
                                    <w:bottom w:val="none" w:sz="0" w:space="0" w:color="auto"/>
                                    <w:right w:val="none" w:sz="0" w:space="0" w:color="auto"/>
                                  </w:divBdr>
                                </w:div>
                                <w:div w:id="1704208469">
                                  <w:marLeft w:val="0"/>
                                  <w:marRight w:val="0"/>
                                  <w:marTop w:val="0"/>
                                  <w:marBottom w:val="0"/>
                                  <w:divBdr>
                                    <w:top w:val="none" w:sz="0" w:space="0" w:color="auto"/>
                                    <w:left w:val="none" w:sz="0" w:space="0" w:color="auto"/>
                                    <w:bottom w:val="none" w:sz="0" w:space="0" w:color="auto"/>
                                    <w:right w:val="none" w:sz="0" w:space="0" w:color="auto"/>
                                  </w:divBdr>
                                </w:div>
                                <w:div w:id="1392532390">
                                  <w:marLeft w:val="0"/>
                                  <w:marRight w:val="0"/>
                                  <w:marTop w:val="0"/>
                                  <w:marBottom w:val="0"/>
                                  <w:divBdr>
                                    <w:top w:val="none" w:sz="0" w:space="0" w:color="auto"/>
                                    <w:left w:val="none" w:sz="0" w:space="0" w:color="auto"/>
                                    <w:bottom w:val="none" w:sz="0" w:space="0" w:color="auto"/>
                                    <w:right w:val="none" w:sz="0" w:space="0" w:color="auto"/>
                                  </w:divBdr>
                                </w:div>
                                <w:div w:id="338243102">
                                  <w:marLeft w:val="0"/>
                                  <w:marRight w:val="0"/>
                                  <w:marTop w:val="0"/>
                                  <w:marBottom w:val="0"/>
                                  <w:divBdr>
                                    <w:top w:val="none" w:sz="0" w:space="0" w:color="auto"/>
                                    <w:left w:val="none" w:sz="0" w:space="0" w:color="auto"/>
                                    <w:bottom w:val="none" w:sz="0" w:space="0" w:color="auto"/>
                                    <w:right w:val="none" w:sz="0" w:space="0" w:color="auto"/>
                                  </w:divBdr>
                                </w:div>
                                <w:div w:id="1320229825">
                                  <w:marLeft w:val="0"/>
                                  <w:marRight w:val="0"/>
                                  <w:marTop w:val="0"/>
                                  <w:marBottom w:val="0"/>
                                  <w:divBdr>
                                    <w:top w:val="none" w:sz="0" w:space="0" w:color="auto"/>
                                    <w:left w:val="none" w:sz="0" w:space="0" w:color="auto"/>
                                    <w:bottom w:val="none" w:sz="0" w:space="0" w:color="auto"/>
                                    <w:right w:val="none" w:sz="0" w:space="0" w:color="auto"/>
                                  </w:divBdr>
                                </w:div>
                                <w:div w:id="1442721941">
                                  <w:marLeft w:val="0"/>
                                  <w:marRight w:val="0"/>
                                  <w:marTop w:val="0"/>
                                  <w:marBottom w:val="0"/>
                                  <w:divBdr>
                                    <w:top w:val="none" w:sz="0" w:space="0" w:color="auto"/>
                                    <w:left w:val="none" w:sz="0" w:space="0" w:color="auto"/>
                                    <w:bottom w:val="none" w:sz="0" w:space="0" w:color="auto"/>
                                    <w:right w:val="none" w:sz="0" w:space="0" w:color="auto"/>
                                  </w:divBdr>
                                </w:div>
                                <w:div w:id="1548764285">
                                  <w:marLeft w:val="0"/>
                                  <w:marRight w:val="0"/>
                                  <w:marTop w:val="0"/>
                                  <w:marBottom w:val="0"/>
                                  <w:divBdr>
                                    <w:top w:val="none" w:sz="0" w:space="0" w:color="auto"/>
                                    <w:left w:val="none" w:sz="0" w:space="0" w:color="auto"/>
                                    <w:bottom w:val="none" w:sz="0" w:space="0" w:color="auto"/>
                                    <w:right w:val="none" w:sz="0" w:space="0" w:color="auto"/>
                                  </w:divBdr>
                                </w:div>
                                <w:div w:id="398870478">
                                  <w:marLeft w:val="0"/>
                                  <w:marRight w:val="0"/>
                                  <w:marTop w:val="0"/>
                                  <w:marBottom w:val="0"/>
                                  <w:divBdr>
                                    <w:top w:val="none" w:sz="0" w:space="0" w:color="auto"/>
                                    <w:left w:val="none" w:sz="0" w:space="0" w:color="auto"/>
                                    <w:bottom w:val="none" w:sz="0" w:space="0" w:color="auto"/>
                                    <w:right w:val="none" w:sz="0" w:space="0" w:color="auto"/>
                                  </w:divBdr>
                                </w:div>
                                <w:div w:id="1296646124">
                                  <w:marLeft w:val="0"/>
                                  <w:marRight w:val="0"/>
                                  <w:marTop w:val="0"/>
                                  <w:marBottom w:val="0"/>
                                  <w:divBdr>
                                    <w:top w:val="none" w:sz="0" w:space="0" w:color="auto"/>
                                    <w:left w:val="none" w:sz="0" w:space="0" w:color="auto"/>
                                    <w:bottom w:val="none" w:sz="0" w:space="0" w:color="auto"/>
                                    <w:right w:val="none" w:sz="0" w:space="0" w:color="auto"/>
                                  </w:divBdr>
                                </w:div>
                                <w:div w:id="1734619171">
                                  <w:marLeft w:val="0"/>
                                  <w:marRight w:val="0"/>
                                  <w:marTop w:val="0"/>
                                  <w:marBottom w:val="0"/>
                                  <w:divBdr>
                                    <w:top w:val="none" w:sz="0" w:space="0" w:color="auto"/>
                                    <w:left w:val="none" w:sz="0" w:space="0" w:color="auto"/>
                                    <w:bottom w:val="none" w:sz="0" w:space="0" w:color="auto"/>
                                    <w:right w:val="none" w:sz="0" w:space="0" w:color="auto"/>
                                  </w:divBdr>
                                </w:div>
                                <w:div w:id="994408294">
                                  <w:marLeft w:val="0"/>
                                  <w:marRight w:val="0"/>
                                  <w:marTop w:val="0"/>
                                  <w:marBottom w:val="0"/>
                                  <w:divBdr>
                                    <w:top w:val="none" w:sz="0" w:space="0" w:color="auto"/>
                                    <w:left w:val="none" w:sz="0" w:space="0" w:color="auto"/>
                                    <w:bottom w:val="none" w:sz="0" w:space="0" w:color="auto"/>
                                    <w:right w:val="none" w:sz="0" w:space="0" w:color="auto"/>
                                  </w:divBdr>
                                </w:div>
                                <w:div w:id="8622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620280">
      <w:bodyDiv w:val="1"/>
      <w:marLeft w:val="0"/>
      <w:marRight w:val="0"/>
      <w:marTop w:val="0"/>
      <w:marBottom w:val="0"/>
      <w:divBdr>
        <w:top w:val="none" w:sz="0" w:space="0" w:color="auto"/>
        <w:left w:val="none" w:sz="0" w:space="0" w:color="auto"/>
        <w:bottom w:val="none" w:sz="0" w:space="0" w:color="auto"/>
        <w:right w:val="none" w:sz="0" w:space="0" w:color="auto"/>
      </w:divBdr>
    </w:div>
    <w:div w:id="722606717">
      <w:bodyDiv w:val="1"/>
      <w:marLeft w:val="0"/>
      <w:marRight w:val="0"/>
      <w:marTop w:val="0"/>
      <w:marBottom w:val="0"/>
      <w:divBdr>
        <w:top w:val="none" w:sz="0" w:space="0" w:color="auto"/>
        <w:left w:val="none" w:sz="0" w:space="0" w:color="auto"/>
        <w:bottom w:val="none" w:sz="0" w:space="0" w:color="auto"/>
        <w:right w:val="none" w:sz="0" w:space="0" w:color="auto"/>
      </w:divBdr>
    </w:div>
    <w:div w:id="1088506268">
      <w:bodyDiv w:val="1"/>
      <w:marLeft w:val="0"/>
      <w:marRight w:val="0"/>
      <w:marTop w:val="0"/>
      <w:marBottom w:val="0"/>
      <w:divBdr>
        <w:top w:val="none" w:sz="0" w:space="0" w:color="auto"/>
        <w:left w:val="none" w:sz="0" w:space="0" w:color="auto"/>
        <w:bottom w:val="none" w:sz="0" w:space="0" w:color="auto"/>
        <w:right w:val="none" w:sz="0" w:space="0" w:color="auto"/>
      </w:divBdr>
    </w:div>
    <w:div w:id="1536036262">
      <w:bodyDiv w:val="1"/>
      <w:marLeft w:val="0"/>
      <w:marRight w:val="0"/>
      <w:marTop w:val="0"/>
      <w:marBottom w:val="0"/>
      <w:divBdr>
        <w:top w:val="none" w:sz="0" w:space="0" w:color="auto"/>
        <w:left w:val="none" w:sz="0" w:space="0" w:color="auto"/>
        <w:bottom w:val="none" w:sz="0" w:space="0" w:color="auto"/>
        <w:right w:val="none" w:sz="0" w:space="0" w:color="auto"/>
      </w:divBdr>
    </w:div>
    <w:div w:id="1854028722">
      <w:bodyDiv w:val="1"/>
      <w:marLeft w:val="0"/>
      <w:marRight w:val="0"/>
      <w:marTop w:val="0"/>
      <w:marBottom w:val="0"/>
      <w:divBdr>
        <w:top w:val="none" w:sz="0" w:space="0" w:color="auto"/>
        <w:left w:val="none" w:sz="0" w:space="0" w:color="auto"/>
        <w:bottom w:val="none" w:sz="0" w:space="0" w:color="auto"/>
        <w:right w:val="none" w:sz="0" w:space="0" w:color="auto"/>
      </w:divBdr>
    </w:div>
    <w:div w:id="1990092540">
      <w:bodyDiv w:val="1"/>
      <w:marLeft w:val="0"/>
      <w:marRight w:val="0"/>
      <w:marTop w:val="0"/>
      <w:marBottom w:val="0"/>
      <w:divBdr>
        <w:top w:val="none" w:sz="0" w:space="0" w:color="auto"/>
        <w:left w:val="none" w:sz="0" w:space="0" w:color="auto"/>
        <w:bottom w:val="none" w:sz="0" w:space="0" w:color="auto"/>
        <w:right w:val="none" w:sz="0" w:space="0" w:color="auto"/>
      </w:divBdr>
      <w:divsChild>
        <w:div w:id="224336768">
          <w:marLeft w:val="432"/>
          <w:marRight w:val="0"/>
          <w:marTop w:val="82"/>
          <w:marBottom w:val="0"/>
          <w:divBdr>
            <w:top w:val="none" w:sz="0" w:space="0" w:color="auto"/>
            <w:left w:val="none" w:sz="0" w:space="0" w:color="auto"/>
            <w:bottom w:val="none" w:sz="0" w:space="0" w:color="auto"/>
            <w:right w:val="none" w:sz="0" w:space="0" w:color="auto"/>
          </w:divBdr>
        </w:div>
        <w:div w:id="236598536">
          <w:marLeft w:val="432"/>
          <w:marRight w:val="0"/>
          <w:marTop w:val="82"/>
          <w:marBottom w:val="0"/>
          <w:divBdr>
            <w:top w:val="none" w:sz="0" w:space="0" w:color="auto"/>
            <w:left w:val="none" w:sz="0" w:space="0" w:color="auto"/>
            <w:bottom w:val="none" w:sz="0" w:space="0" w:color="auto"/>
            <w:right w:val="none" w:sz="0" w:space="0" w:color="auto"/>
          </w:divBdr>
        </w:div>
        <w:div w:id="509299955">
          <w:marLeft w:val="432"/>
          <w:marRight w:val="0"/>
          <w:marTop w:val="82"/>
          <w:marBottom w:val="0"/>
          <w:divBdr>
            <w:top w:val="none" w:sz="0" w:space="0" w:color="auto"/>
            <w:left w:val="none" w:sz="0" w:space="0" w:color="auto"/>
            <w:bottom w:val="none" w:sz="0" w:space="0" w:color="auto"/>
            <w:right w:val="none" w:sz="0" w:space="0" w:color="auto"/>
          </w:divBdr>
        </w:div>
        <w:div w:id="415593501">
          <w:marLeft w:val="432"/>
          <w:marRight w:val="0"/>
          <w:marTop w:val="82"/>
          <w:marBottom w:val="0"/>
          <w:divBdr>
            <w:top w:val="none" w:sz="0" w:space="0" w:color="auto"/>
            <w:left w:val="none" w:sz="0" w:space="0" w:color="auto"/>
            <w:bottom w:val="none" w:sz="0" w:space="0" w:color="auto"/>
            <w:right w:val="none" w:sz="0" w:space="0" w:color="auto"/>
          </w:divBdr>
        </w:div>
        <w:div w:id="818155176">
          <w:marLeft w:val="432"/>
          <w:marRight w:val="0"/>
          <w:marTop w:val="82"/>
          <w:marBottom w:val="0"/>
          <w:divBdr>
            <w:top w:val="none" w:sz="0" w:space="0" w:color="auto"/>
            <w:left w:val="none" w:sz="0" w:space="0" w:color="auto"/>
            <w:bottom w:val="none" w:sz="0" w:space="0" w:color="auto"/>
            <w:right w:val="none" w:sz="0" w:space="0" w:color="auto"/>
          </w:divBdr>
        </w:div>
        <w:div w:id="1310866049">
          <w:marLeft w:val="432"/>
          <w:marRight w:val="0"/>
          <w:marTop w:val="82"/>
          <w:marBottom w:val="0"/>
          <w:divBdr>
            <w:top w:val="none" w:sz="0" w:space="0" w:color="auto"/>
            <w:left w:val="none" w:sz="0" w:space="0" w:color="auto"/>
            <w:bottom w:val="none" w:sz="0" w:space="0" w:color="auto"/>
            <w:right w:val="none" w:sz="0" w:space="0" w:color="auto"/>
          </w:divBdr>
        </w:div>
        <w:div w:id="2029986647">
          <w:marLeft w:val="432"/>
          <w:marRight w:val="0"/>
          <w:marTop w:val="82"/>
          <w:marBottom w:val="0"/>
          <w:divBdr>
            <w:top w:val="none" w:sz="0" w:space="0" w:color="auto"/>
            <w:left w:val="none" w:sz="0" w:space="0" w:color="auto"/>
            <w:bottom w:val="none" w:sz="0" w:space="0" w:color="auto"/>
            <w:right w:val="none" w:sz="0" w:space="0" w:color="auto"/>
          </w:divBdr>
        </w:div>
        <w:div w:id="1113862014">
          <w:marLeft w:val="432"/>
          <w:marRight w:val="0"/>
          <w:marTop w:val="82"/>
          <w:marBottom w:val="0"/>
          <w:divBdr>
            <w:top w:val="none" w:sz="0" w:space="0" w:color="auto"/>
            <w:left w:val="none" w:sz="0" w:space="0" w:color="auto"/>
            <w:bottom w:val="none" w:sz="0" w:space="0" w:color="auto"/>
            <w:right w:val="none" w:sz="0" w:space="0" w:color="auto"/>
          </w:divBdr>
        </w:div>
        <w:div w:id="2088384678">
          <w:marLeft w:val="432"/>
          <w:marRight w:val="0"/>
          <w:marTop w:val="82"/>
          <w:marBottom w:val="0"/>
          <w:divBdr>
            <w:top w:val="none" w:sz="0" w:space="0" w:color="auto"/>
            <w:left w:val="none" w:sz="0" w:space="0" w:color="auto"/>
            <w:bottom w:val="none" w:sz="0" w:space="0" w:color="auto"/>
            <w:right w:val="none" w:sz="0" w:space="0" w:color="auto"/>
          </w:divBdr>
        </w:div>
        <w:div w:id="1669282168">
          <w:marLeft w:val="432"/>
          <w:marRight w:val="0"/>
          <w:marTop w:val="82"/>
          <w:marBottom w:val="0"/>
          <w:divBdr>
            <w:top w:val="none" w:sz="0" w:space="0" w:color="auto"/>
            <w:left w:val="none" w:sz="0" w:space="0" w:color="auto"/>
            <w:bottom w:val="none" w:sz="0" w:space="0" w:color="auto"/>
            <w:right w:val="none" w:sz="0" w:space="0" w:color="auto"/>
          </w:divBdr>
        </w:div>
        <w:div w:id="1521889652">
          <w:marLeft w:val="432"/>
          <w:marRight w:val="0"/>
          <w:marTop w:val="82"/>
          <w:marBottom w:val="0"/>
          <w:divBdr>
            <w:top w:val="none" w:sz="0" w:space="0" w:color="auto"/>
            <w:left w:val="none" w:sz="0" w:space="0" w:color="auto"/>
            <w:bottom w:val="none" w:sz="0" w:space="0" w:color="auto"/>
            <w:right w:val="none" w:sz="0" w:space="0" w:color="auto"/>
          </w:divBdr>
        </w:div>
        <w:div w:id="1139415852">
          <w:marLeft w:val="432"/>
          <w:marRight w:val="0"/>
          <w:marTop w:val="82"/>
          <w:marBottom w:val="0"/>
          <w:divBdr>
            <w:top w:val="none" w:sz="0" w:space="0" w:color="auto"/>
            <w:left w:val="none" w:sz="0" w:space="0" w:color="auto"/>
            <w:bottom w:val="none" w:sz="0" w:space="0" w:color="auto"/>
            <w:right w:val="none" w:sz="0" w:space="0" w:color="auto"/>
          </w:divBdr>
        </w:div>
      </w:divsChild>
    </w:div>
    <w:div w:id="2002929731">
      <w:bodyDiv w:val="1"/>
      <w:marLeft w:val="0"/>
      <w:marRight w:val="0"/>
      <w:marTop w:val="0"/>
      <w:marBottom w:val="0"/>
      <w:divBdr>
        <w:top w:val="none" w:sz="0" w:space="0" w:color="auto"/>
        <w:left w:val="none" w:sz="0" w:space="0" w:color="auto"/>
        <w:bottom w:val="none" w:sz="0" w:space="0" w:color="auto"/>
        <w:right w:val="none" w:sz="0" w:space="0" w:color="auto"/>
      </w:divBdr>
    </w:div>
    <w:div w:id="2017920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hyperlink" Target="#_BIBLIOGRAPHIE"/><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wmf"/><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1.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jpe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_ANNEXE_1"/><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package" Target="embeddings/Document_Microsoft_Office_Word1.docx"/><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_ANNEXE_1"/><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image" Target="media/image37.emf"/><Relationship Id="rId56"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40.emf"/><Relationship Id="rId3" Type="http://schemas.openxmlformats.org/officeDocument/2006/relationships/numbering" Target="numbering.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UTC FORMATION ABIH 2015       REBHI BILEL - GOUZE JEREMY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BDB87E-E9AB-45A7-9DF9-7284C6FAB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3109</TotalTime>
  <Pages>50</Pages>
  <Words>5736</Words>
  <Characters>31553</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BANC DE CONTRÔLE D'ESSAI ET D'ETALONNAGE CONFORME A LA NORME ISO 17025</vt:lpstr>
    </vt:vector>
  </TitlesOfParts>
  <Company>Hewlett-Packard</Company>
  <LinksUpToDate>false</LinksUpToDate>
  <CharactersWithSpaces>37215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BANC DE CONTRÔLE D'ESSAI ET D'ETALONNAGE CONFORME A LA NORME ISO 17025</dc:title>
  <dc:subject>TEST DE SECURITE ELECTRIQUE</dc:subject>
  <dc:creator>BSPP</dc:creator>
  <cp:lastModifiedBy>BSPP</cp:lastModifiedBy>
  <cp:revision>84</cp:revision>
  <dcterms:created xsi:type="dcterms:W3CDTF">2015-02-08T13:33:00Z</dcterms:created>
  <dcterms:modified xsi:type="dcterms:W3CDTF">2015-04-14T12:46:00Z</dcterms:modified>
</cp:coreProperties>
</file>