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B7" w:rsidRPr="00963BB7" w:rsidRDefault="00963BB7" w:rsidP="00963BB7">
      <w:pPr>
        <w:rPr>
          <w:b/>
          <w:u w:val="single"/>
          <w:shd w:val="clear" w:color="auto" w:fill="FFFFFF"/>
        </w:rPr>
      </w:pPr>
      <w:bookmarkStart w:id="0" w:name="_Toc416774305"/>
      <w:r w:rsidRPr="00963BB7">
        <w:rPr>
          <w:b/>
          <w:u w:val="single"/>
          <w:shd w:val="clear" w:color="auto" w:fill="FFFFFF"/>
        </w:rPr>
        <w:t>Annexe</w:t>
      </w:r>
      <w:bookmarkEnd w:id="0"/>
      <w:r w:rsidR="00DC26C9">
        <w:rPr>
          <w:b/>
          <w:u w:val="single"/>
          <w:shd w:val="clear" w:color="auto" w:fill="FFFFFF"/>
        </w:rPr>
        <w:t> : Modèle de contrat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gridCol w:w="3008"/>
      </w:tblGrid>
      <w:tr w:rsidR="00963BB7" w:rsidRPr="0013243B" w:rsidTr="00260C7B">
        <w:tc>
          <w:tcPr>
            <w:tcW w:w="6204"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EMETTEUR : Service Biomédical</w:t>
            </w:r>
          </w:p>
        </w:tc>
        <w:tc>
          <w:tcPr>
            <w:tcW w:w="3008" w:type="dxa"/>
            <w:vAlign w:val="center"/>
          </w:tcPr>
          <w:p w:rsidR="00963BB7" w:rsidRPr="0013243B" w:rsidRDefault="00963BB7" w:rsidP="00260C7B">
            <w:pPr>
              <w:rPr>
                <w:rFonts w:asciiTheme="minorHAnsi" w:hAnsiTheme="minorHAnsi"/>
                <w:sz w:val="20"/>
                <w:szCs w:val="20"/>
                <w:lang w:val="en-GB"/>
              </w:rPr>
            </w:pPr>
            <w:r w:rsidRPr="0013243B">
              <w:rPr>
                <w:rFonts w:asciiTheme="minorHAnsi" w:hAnsiTheme="minorHAnsi"/>
                <w:sz w:val="20"/>
                <w:szCs w:val="20"/>
              </w:rPr>
              <w:t>REFERENCES</w:t>
            </w:r>
            <w:r w:rsidRPr="0013243B">
              <w:rPr>
                <w:rFonts w:asciiTheme="minorHAnsi" w:hAnsiTheme="minorHAnsi"/>
                <w:sz w:val="20"/>
                <w:szCs w:val="20"/>
                <w:lang w:val="en-GB"/>
              </w:rPr>
              <w:t> : XXX/V1</w:t>
            </w:r>
          </w:p>
        </w:tc>
      </w:tr>
      <w:tr w:rsidR="00963BB7" w:rsidRPr="0013243B" w:rsidTr="00260C7B">
        <w:tc>
          <w:tcPr>
            <w:tcW w:w="6204"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DESTINATAIRE : Laboratoire</w:t>
            </w:r>
          </w:p>
        </w:tc>
        <w:tc>
          <w:tcPr>
            <w:tcW w:w="3008"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DATE : </w:t>
            </w:r>
          </w:p>
        </w:tc>
      </w:tr>
    </w:tbl>
    <w:p w:rsidR="00963BB7" w:rsidRPr="0013243B" w:rsidRDefault="00963BB7" w:rsidP="00963BB7">
      <w:pPr>
        <w:rPr>
          <w:rFonts w:asciiTheme="minorHAnsi" w:hAnsi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963BB7" w:rsidRPr="0013243B" w:rsidTr="00260C7B">
        <w:tc>
          <w:tcPr>
            <w:tcW w:w="4606"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Date de première application : </w:t>
            </w:r>
          </w:p>
        </w:tc>
        <w:tc>
          <w:tcPr>
            <w:tcW w:w="4606"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Date de dernière mise à jour : </w:t>
            </w:r>
          </w:p>
        </w:tc>
      </w:tr>
      <w:tr w:rsidR="00963BB7" w:rsidRPr="0013243B" w:rsidTr="00260C7B">
        <w:tc>
          <w:tcPr>
            <w:tcW w:w="9212" w:type="dxa"/>
            <w:gridSpan w:val="2"/>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Durée du contrat : 1 an</w:t>
            </w:r>
          </w:p>
        </w:tc>
      </w:tr>
    </w:tbl>
    <w:p w:rsidR="00963BB7" w:rsidRPr="0013243B" w:rsidRDefault="00963BB7" w:rsidP="00963BB7">
      <w:pPr>
        <w:rPr>
          <w:rFonts w:asciiTheme="minorHAnsi" w:hAnsiTheme="minorHAnsi"/>
          <w:b/>
          <w:bCs/>
          <w:sz w:val="20"/>
          <w:szCs w:val="20"/>
        </w:rPr>
      </w:pPr>
    </w:p>
    <w:p w:rsidR="00963BB7" w:rsidRPr="0013243B" w:rsidRDefault="00963BB7" w:rsidP="00963BB7">
      <w:pPr>
        <w:jc w:val="center"/>
        <w:rPr>
          <w:rFonts w:asciiTheme="minorHAnsi" w:hAnsiTheme="minorHAnsi"/>
          <w:b/>
          <w:bCs/>
          <w:sz w:val="20"/>
          <w:szCs w:val="20"/>
        </w:rPr>
      </w:pPr>
      <w:r w:rsidRPr="0013243B">
        <w:rPr>
          <w:rFonts w:asciiTheme="minorHAnsi" w:hAnsiTheme="minorHAnsi"/>
          <w:b/>
          <w:sz w:val="20"/>
          <w:szCs w:val="20"/>
        </w:rPr>
        <w:t>SOMMAIRE</w:t>
      </w:r>
    </w:p>
    <w:p w:rsidR="00963BB7" w:rsidRPr="0013243B" w:rsidRDefault="00963BB7" w:rsidP="00963BB7">
      <w:pPr>
        <w:jc w:val="center"/>
        <w:rPr>
          <w:rFonts w:asciiTheme="minorHAnsi" w:hAnsiTheme="minorHAnsi"/>
          <w:b/>
          <w:bCs/>
          <w:sz w:val="20"/>
          <w:szCs w:val="20"/>
        </w:rPr>
      </w:pPr>
    </w:p>
    <w:p w:rsidR="00963BB7" w:rsidRPr="0013243B" w:rsidRDefault="00ED1F0F" w:rsidP="00963BB7">
      <w:pPr>
        <w:pStyle w:val="TM1"/>
        <w:tabs>
          <w:tab w:val="left" w:pos="480"/>
          <w:tab w:val="right" w:pos="9086"/>
        </w:tabs>
        <w:rPr>
          <w:bCs w:val="0"/>
          <w:noProof/>
        </w:rPr>
      </w:pPr>
      <w:r w:rsidRPr="00ED1F0F">
        <w:rPr>
          <w:b w:val="0"/>
          <w:bCs w:val="0"/>
        </w:rPr>
        <w:fldChar w:fldCharType="begin"/>
      </w:r>
      <w:r w:rsidR="00963BB7" w:rsidRPr="0013243B">
        <w:rPr>
          <w:bCs w:val="0"/>
        </w:rPr>
        <w:instrText xml:space="preserve"> TOC \o "1-3" \h \z \u </w:instrText>
      </w:r>
      <w:r w:rsidRPr="00ED1F0F">
        <w:rPr>
          <w:b w:val="0"/>
          <w:bCs w:val="0"/>
        </w:rPr>
        <w:fldChar w:fldCharType="separate"/>
      </w:r>
      <w:hyperlink w:anchor="_Toc413252659" w:history="1">
        <w:r w:rsidR="00963BB7" w:rsidRPr="0013243B">
          <w:rPr>
            <w:rStyle w:val="Lienhypertexte"/>
            <w:noProof/>
          </w:rPr>
          <w:t>1.</w:t>
        </w:r>
        <w:r w:rsidR="00963BB7" w:rsidRPr="0013243B">
          <w:rPr>
            <w:bCs w:val="0"/>
            <w:noProof/>
          </w:rPr>
          <w:tab/>
        </w:r>
        <w:r w:rsidR="00963BB7" w:rsidRPr="0013243B">
          <w:rPr>
            <w:rStyle w:val="Lienhypertexte"/>
            <w:noProof/>
          </w:rPr>
          <w:t>Objectifs et champ d’application du contrat</w:t>
        </w:r>
        <w:r w:rsidR="00963BB7" w:rsidRPr="0013243B">
          <w:rPr>
            <w:noProof/>
            <w:webHidden/>
          </w:rPr>
          <w:tab/>
        </w:r>
        <w:r w:rsidRPr="0013243B">
          <w:rPr>
            <w:noProof/>
            <w:webHidden/>
          </w:rPr>
          <w:fldChar w:fldCharType="begin"/>
        </w:r>
        <w:r w:rsidR="00963BB7" w:rsidRPr="0013243B">
          <w:rPr>
            <w:noProof/>
            <w:webHidden/>
          </w:rPr>
          <w:instrText xml:space="preserve"> PAGEREF _Toc413252659 \h </w:instrText>
        </w:r>
        <w:r w:rsidRPr="0013243B">
          <w:rPr>
            <w:noProof/>
            <w:webHidden/>
          </w:rPr>
        </w:r>
        <w:r w:rsidRPr="0013243B">
          <w:rPr>
            <w:noProof/>
            <w:webHidden/>
          </w:rPr>
          <w:fldChar w:fldCharType="separate"/>
        </w:r>
        <w:r w:rsidR="00963BB7">
          <w:rPr>
            <w:noProof/>
            <w:webHidden/>
          </w:rPr>
          <w:t>37</w:t>
        </w:r>
        <w:r w:rsidRPr="0013243B">
          <w:rPr>
            <w:noProof/>
            <w:webHidden/>
          </w:rPr>
          <w:fldChar w:fldCharType="end"/>
        </w:r>
      </w:hyperlink>
    </w:p>
    <w:p w:rsidR="00963BB7" w:rsidRPr="0013243B" w:rsidRDefault="00ED1F0F" w:rsidP="00963BB7">
      <w:pPr>
        <w:pStyle w:val="TM1"/>
        <w:tabs>
          <w:tab w:val="left" w:pos="480"/>
          <w:tab w:val="right" w:pos="9086"/>
        </w:tabs>
        <w:rPr>
          <w:bCs w:val="0"/>
          <w:noProof/>
        </w:rPr>
      </w:pPr>
      <w:hyperlink w:anchor="_Toc413252660" w:history="1">
        <w:r w:rsidR="00963BB7" w:rsidRPr="0013243B">
          <w:rPr>
            <w:rStyle w:val="Lienhypertexte"/>
            <w:noProof/>
          </w:rPr>
          <w:t>2.</w:t>
        </w:r>
        <w:r w:rsidR="00963BB7" w:rsidRPr="0013243B">
          <w:rPr>
            <w:bCs w:val="0"/>
            <w:noProof/>
          </w:rPr>
          <w:tab/>
        </w:r>
        <w:r w:rsidR="00963BB7" w:rsidRPr="0013243B">
          <w:rPr>
            <w:rStyle w:val="Lienhypertexte"/>
            <w:noProof/>
          </w:rPr>
          <w:t>Définitions</w:t>
        </w:r>
        <w:r w:rsidR="00963BB7" w:rsidRPr="0013243B">
          <w:rPr>
            <w:noProof/>
            <w:webHidden/>
          </w:rPr>
          <w:tab/>
        </w:r>
        <w:r w:rsidRPr="0013243B">
          <w:rPr>
            <w:noProof/>
            <w:webHidden/>
          </w:rPr>
          <w:fldChar w:fldCharType="begin"/>
        </w:r>
        <w:r w:rsidR="00963BB7" w:rsidRPr="0013243B">
          <w:rPr>
            <w:noProof/>
            <w:webHidden/>
          </w:rPr>
          <w:instrText xml:space="preserve"> PAGEREF _Toc413252660 \h </w:instrText>
        </w:r>
        <w:r w:rsidRPr="0013243B">
          <w:rPr>
            <w:noProof/>
            <w:webHidden/>
          </w:rPr>
        </w:r>
        <w:r w:rsidRPr="0013243B">
          <w:rPr>
            <w:noProof/>
            <w:webHidden/>
          </w:rPr>
          <w:fldChar w:fldCharType="separate"/>
        </w:r>
        <w:r w:rsidR="00963BB7">
          <w:rPr>
            <w:noProof/>
            <w:webHidden/>
          </w:rPr>
          <w:t>37</w:t>
        </w:r>
        <w:r w:rsidRPr="0013243B">
          <w:rPr>
            <w:noProof/>
            <w:webHidden/>
          </w:rPr>
          <w:fldChar w:fldCharType="end"/>
        </w:r>
      </w:hyperlink>
    </w:p>
    <w:p w:rsidR="00963BB7" w:rsidRPr="0013243B" w:rsidRDefault="00ED1F0F" w:rsidP="00963BB7">
      <w:pPr>
        <w:pStyle w:val="TM1"/>
        <w:tabs>
          <w:tab w:val="left" w:pos="480"/>
          <w:tab w:val="right" w:pos="9086"/>
        </w:tabs>
        <w:rPr>
          <w:bCs w:val="0"/>
          <w:noProof/>
        </w:rPr>
      </w:pPr>
      <w:hyperlink w:anchor="_Toc413252661" w:history="1">
        <w:r w:rsidR="00963BB7" w:rsidRPr="0013243B">
          <w:rPr>
            <w:rStyle w:val="Lienhypertexte"/>
            <w:noProof/>
          </w:rPr>
          <w:t>3.</w:t>
        </w:r>
        <w:r w:rsidR="00963BB7" w:rsidRPr="0013243B">
          <w:rPr>
            <w:bCs w:val="0"/>
            <w:noProof/>
          </w:rPr>
          <w:tab/>
        </w:r>
        <w:r w:rsidR="00963BB7" w:rsidRPr="0013243B">
          <w:rPr>
            <w:rStyle w:val="Lienhypertexte"/>
            <w:noProof/>
          </w:rPr>
          <w:t>Abréviations</w:t>
        </w:r>
        <w:r w:rsidR="00963BB7" w:rsidRPr="0013243B">
          <w:rPr>
            <w:noProof/>
            <w:webHidden/>
          </w:rPr>
          <w:tab/>
        </w:r>
        <w:r w:rsidRPr="0013243B">
          <w:rPr>
            <w:noProof/>
            <w:webHidden/>
          </w:rPr>
          <w:fldChar w:fldCharType="begin"/>
        </w:r>
        <w:r w:rsidR="00963BB7" w:rsidRPr="0013243B">
          <w:rPr>
            <w:noProof/>
            <w:webHidden/>
          </w:rPr>
          <w:instrText xml:space="preserve"> PAGEREF _Toc413252661 \h </w:instrText>
        </w:r>
        <w:r w:rsidRPr="0013243B">
          <w:rPr>
            <w:noProof/>
            <w:webHidden/>
          </w:rPr>
        </w:r>
        <w:r w:rsidRPr="0013243B">
          <w:rPr>
            <w:noProof/>
            <w:webHidden/>
          </w:rPr>
          <w:fldChar w:fldCharType="separate"/>
        </w:r>
        <w:r w:rsidR="00963BB7">
          <w:rPr>
            <w:noProof/>
            <w:webHidden/>
          </w:rPr>
          <w:t>37</w:t>
        </w:r>
        <w:r w:rsidRPr="0013243B">
          <w:rPr>
            <w:noProof/>
            <w:webHidden/>
          </w:rPr>
          <w:fldChar w:fldCharType="end"/>
        </w:r>
      </w:hyperlink>
    </w:p>
    <w:p w:rsidR="00963BB7" w:rsidRPr="0013243B" w:rsidRDefault="00ED1F0F" w:rsidP="00963BB7">
      <w:pPr>
        <w:pStyle w:val="TM1"/>
        <w:tabs>
          <w:tab w:val="left" w:pos="480"/>
          <w:tab w:val="right" w:pos="9086"/>
        </w:tabs>
        <w:rPr>
          <w:bCs w:val="0"/>
          <w:noProof/>
        </w:rPr>
      </w:pPr>
      <w:hyperlink w:anchor="_Toc413252662" w:history="1">
        <w:r w:rsidR="00963BB7" w:rsidRPr="0013243B">
          <w:rPr>
            <w:rStyle w:val="Lienhypertexte"/>
            <w:noProof/>
          </w:rPr>
          <w:t>4.</w:t>
        </w:r>
        <w:r w:rsidR="00963BB7" w:rsidRPr="0013243B">
          <w:rPr>
            <w:bCs w:val="0"/>
            <w:noProof/>
          </w:rPr>
          <w:tab/>
        </w:r>
        <w:r w:rsidR="00963BB7" w:rsidRPr="0013243B">
          <w:rPr>
            <w:rStyle w:val="Lienhypertexte"/>
            <w:noProof/>
          </w:rPr>
          <w:t>Missions du service prestataire / Attentes du client</w:t>
        </w:r>
        <w:r w:rsidR="00963BB7" w:rsidRPr="0013243B">
          <w:rPr>
            <w:noProof/>
            <w:webHidden/>
          </w:rPr>
          <w:tab/>
        </w:r>
        <w:r w:rsidRPr="0013243B">
          <w:rPr>
            <w:noProof/>
            <w:webHidden/>
          </w:rPr>
          <w:fldChar w:fldCharType="begin"/>
        </w:r>
        <w:r w:rsidR="00963BB7" w:rsidRPr="0013243B">
          <w:rPr>
            <w:noProof/>
            <w:webHidden/>
          </w:rPr>
          <w:instrText xml:space="preserve"> PAGEREF _Toc413252662 \h </w:instrText>
        </w:r>
        <w:r w:rsidRPr="0013243B">
          <w:rPr>
            <w:noProof/>
            <w:webHidden/>
          </w:rPr>
        </w:r>
        <w:r w:rsidRPr="0013243B">
          <w:rPr>
            <w:noProof/>
            <w:webHidden/>
          </w:rPr>
          <w:fldChar w:fldCharType="separate"/>
        </w:r>
        <w:r w:rsidR="00963BB7">
          <w:rPr>
            <w:noProof/>
            <w:webHidden/>
          </w:rPr>
          <w:t>38</w:t>
        </w:r>
        <w:r w:rsidRPr="0013243B">
          <w:rPr>
            <w:noProof/>
            <w:webHidden/>
          </w:rPr>
          <w:fldChar w:fldCharType="end"/>
        </w:r>
      </w:hyperlink>
    </w:p>
    <w:p w:rsidR="00963BB7" w:rsidRPr="0013243B" w:rsidRDefault="00ED1F0F" w:rsidP="00963BB7">
      <w:pPr>
        <w:pStyle w:val="TM1"/>
        <w:tabs>
          <w:tab w:val="left" w:pos="480"/>
          <w:tab w:val="right" w:pos="9086"/>
        </w:tabs>
        <w:rPr>
          <w:bCs w:val="0"/>
          <w:noProof/>
        </w:rPr>
      </w:pPr>
      <w:hyperlink w:anchor="_Toc413252663" w:history="1">
        <w:r w:rsidR="00963BB7" w:rsidRPr="0013243B">
          <w:rPr>
            <w:rStyle w:val="Lienhypertexte"/>
            <w:noProof/>
          </w:rPr>
          <w:t>5.</w:t>
        </w:r>
        <w:r w:rsidR="00963BB7" w:rsidRPr="0013243B">
          <w:rPr>
            <w:bCs w:val="0"/>
            <w:noProof/>
          </w:rPr>
          <w:tab/>
        </w:r>
        <w:r w:rsidR="00963BB7" w:rsidRPr="0013243B">
          <w:rPr>
            <w:rStyle w:val="Lienhypertexte"/>
            <w:noProof/>
          </w:rPr>
          <w:t>Modalités de fonctionnement des deux parties</w:t>
        </w:r>
        <w:r w:rsidR="00963BB7" w:rsidRPr="0013243B">
          <w:rPr>
            <w:noProof/>
            <w:webHidden/>
          </w:rPr>
          <w:tab/>
        </w:r>
        <w:r w:rsidRPr="0013243B">
          <w:rPr>
            <w:noProof/>
            <w:webHidden/>
          </w:rPr>
          <w:fldChar w:fldCharType="begin"/>
        </w:r>
        <w:r w:rsidR="00963BB7" w:rsidRPr="0013243B">
          <w:rPr>
            <w:noProof/>
            <w:webHidden/>
          </w:rPr>
          <w:instrText xml:space="preserve"> PAGEREF _Toc413252663 \h </w:instrText>
        </w:r>
        <w:r w:rsidRPr="0013243B">
          <w:rPr>
            <w:noProof/>
            <w:webHidden/>
          </w:rPr>
        </w:r>
        <w:r w:rsidRPr="0013243B">
          <w:rPr>
            <w:noProof/>
            <w:webHidden/>
          </w:rPr>
          <w:fldChar w:fldCharType="separate"/>
        </w:r>
        <w:r w:rsidR="00963BB7">
          <w:rPr>
            <w:noProof/>
            <w:webHidden/>
          </w:rPr>
          <w:t>38</w:t>
        </w:r>
        <w:r w:rsidRPr="0013243B">
          <w:rPr>
            <w:noProof/>
            <w:webHidden/>
          </w:rPr>
          <w:fldChar w:fldCharType="end"/>
        </w:r>
      </w:hyperlink>
    </w:p>
    <w:p w:rsidR="00963BB7" w:rsidRPr="0013243B" w:rsidRDefault="00ED1F0F" w:rsidP="00963BB7">
      <w:pPr>
        <w:pStyle w:val="TM1"/>
        <w:tabs>
          <w:tab w:val="left" w:pos="480"/>
          <w:tab w:val="right" w:pos="9086"/>
        </w:tabs>
        <w:rPr>
          <w:bCs w:val="0"/>
          <w:noProof/>
        </w:rPr>
      </w:pPr>
      <w:hyperlink w:anchor="_Toc413252664" w:history="1">
        <w:r w:rsidR="00963BB7" w:rsidRPr="0013243B">
          <w:rPr>
            <w:rStyle w:val="Lienhypertexte"/>
            <w:noProof/>
          </w:rPr>
          <w:t>6.</w:t>
        </w:r>
        <w:r w:rsidR="00963BB7" w:rsidRPr="0013243B">
          <w:rPr>
            <w:bCs w:val="0"/>
            <w:noProof/>
          </w:rPr>
          <w:tab/>
        </w:r>
        <w:r w:rsidR="00963BB7" w:rsidRPr="0013243B">
          <w:rPr>
            <w:rStyle w:val="Lienhypertexte"/>
            <w:noProof/>
          </w:rPr>
          <w:t>Engagements réciproques pour une mise en œuvre du contrat</w:t>
        </w:r>
        <w:r w:rsidR="00963BB7" w:rsidRPr="0013243B">
          <w:rPr>
            <w:noProof/>
            <w:webHidden/>
          </w:rPr>
          <w:tab/>
        </w:r>
        <w:r w:rsidRPr="0013243B">
          <w:rPr>
            <w:noProof/>
            <w:webHidden/>
          </w:rPr>
          <w:fldChar w:fldCharType="begin"/>
        </w:r>
        <w:r w:rsidR="00963BB7" w:rsidRPr="0013243B">
          <w:rPr>
            <w:noProof/>
            <w:webHidden/>
          </w:rPr>
          <w:instrText xml:space="preserve"> PAGEREF _Toc413252664 \h </w:instrText>
        </w:r>
        <w:r w:rsidRPr="0013243B">
          <w:rPr>
            <w:noProof/>
            <w:webHidden/>
          </w:rPr>
        </w:r>
        <w:r w:rsidRPr="0013243B">
          <w:rPr>
            <w:noProof/>
            <w:webHidden/>
          </w:rPr>
          <w:fldChar w:fldCharType="separate"/>
        </w:r>
        <w:r w:rsidR="00963BB7">
          <w:rPr>
            <w:noProof/>
            <w:webHidden/>
          </w:rPr>
          <w:t>39</w:t>
        </w:r>
        <w:r w:rsidRPr="0013243B">
          <w:rPr>
            <w:noProof/>
            <w:webHidden/>
          </w:rPr>
          <w:fldChar w:fldCharType="end"/>
        </w:r>
      </w:hyperlink>
    </w:p>
    <w:p w:rsidR="00963BB7" w:rsidRPr="0013243B" w:rsidRDefault="00ED1F0F" w:rsidP="00963BB7">
      <w:pPr>
        <w:pStyle w:val="TM2"/>
        <w:tabs>
          <w:tab w:val="left" w:pos="880"/>
          <w:tab w:val="right" w:pos="9086"/>
        </w:tabs>
        <w:rPr>
          <w:bCs/>
          <w:noProof/>
        </w:rPr>
      </w:pPr>
      <w:hyperlink w:anchor="_Toc413252665" w:history="1">
        <w:r w:rsidR="00963BB7" w:rsidRPr="0013243B">
          <w:rPr>
            <w:rStyle w:val="Lienhypertexte"/>
            <w:noProof/>
          </w:rPr>
          <w:t>6.1.</w:t>
        </w:r>
        <w:r w:rsidR="00963BB7" w:rsidRPr="0013243B">
          <w:rPr>
            <w:noProof/>
          </w:rPr>
          <w:tab/>
        </w:r>
        <w:r w:rsidR="00963BB7" w:rsidRPr="0013243B">
          <w:rPr>
            <w:rStyle w:val="Lienhypertexte"/>
            <w:noProof/>
          </w:rPr>
          <w:t>Processus d’achat</w:t>
        </w:r>
        <w:r w:rsidR="00963BB7" w:rsidRPr="0013243B">
          <w:rPr>
            <w:noProof/>
            <w:webHidden/>
          </w:rPr>
          <w:tab/>
        </w:r>
        <w:r w:rsidRPr="0013243B">
          <w:rPr>
            <w:noProof/>
            <w:webHidden/>
          </w:rPr>
          <w:fldChar w:fldCharType="begin"/>
        </w:r>
        <w:r w:rsidR="00963BB7" w:rsidRPr="0013243B">
          <w:rPr>
            <w:noProof/>
            <w:webHidden/>
          </w:rPr>
          <w:instrText xml:space="preserve"> PAGEREF _Toc413252665 \h </w:instrText>
        </w:r>
        <w:r w:rsidRPr="0013243B">
          <w:rPr>
            <w:noProof/>
            <w:webHidden/>
          </w:rPr>
        </w:r>
        <w:r w:rsidRPr="0013243B">
          <w:rPr>
            <w:noProof/>
            <w:webHidden/>
          </w:rPr>
          <w:fldChar w:fldCharType="separate"/>
        </w:r>
        <w:r w:rsidR="00963BB7">
          <w:rPr>
            <w:noProof/>
            <w:webHidden/>
          </w:rPr>
          <w:t>39</w:t>
        </w:r>
        <w:r w:rsidRPr="0013243B">
          <w:rPr>
            <w:noProof/>
            <w:webHidden/>
          </w:rPr>
          <w:fldChar w:fldCharType="end"/>
        </w:r>
      </w:hyperlink>
    </w:p>
    <w:p w:rsidR="00963BB7" w:rsidRPr="0013243B" w:rsidRDefault="00ED1F0F" w:rsidP="00963BB7">
      <w:pPr>
        <w:pStyle w:val="TM2"/>
        <w:tabs>
          <w:tab w:val="left" w:pos="880"/>
          <w:tab w:val="right" w:pos="9086"/>
        </w:tabs>
        <w:rPr>
          <w:bCs/>
          <w:noProof/>
        </w:rPr>
      </w:pPr>
      <w:hyperlink w:anchor="_Toc413252666" w:history="1">
        <w:r w:rsidR="00963BB7" w:rsidRPr="0013243B">
          <w:rPr>
            <w:rStyle w:val="Lienhypertexte"/>
            <w:noProof/>
          </w:rPr>
          <w:t>6.2.</w:t>
        </w:r>
        <w:r w:rsidR="00963BB7" w:rsidRPr="0013243B">
          <w:rPr>
            <w:noProof/>
          </w:rPr>
          <w:tab/>
        </w:r>
        <w:r w:rsidR="00963BB7" w:rsidRPr="0013243B">
          <w:rPr>
            <w:rStyle w:val="Lienhypertexte"/>
            <w:noProof/>
          </w:rPr>
          <w:t>Réception, Mise en service et Gestion du patrimoine</w:t>
        </w:r>
        <w:r w:rsidR="00963BB7" w:rsidRPr="0013243B">
          <w:rPr>
            <w:noProof/>
            <w:webHidden/>
          </w:rPr>
          <w:tab/>
        </w:r>
        <w:r w:rsidRPr="0013243B">
          <w:rPr>
            <w:noProof/>
            <w:webHidden/>
          </w:rPr>
          <w:fldChar w:fldCharType="begin"/>
        </w:r>
        <w:r w:rsidR="00963BB7" w:rsidRPr="0013243B">
          <w:rPr>
            <w:noProof/>
            <w:webHidden/>
          </w:rPr>
          <w:instrText xml:space="preserve"> PAGEREF _Toc413252666 \h </w:instrText>
        </w:r>
        <w:r w:rsidRPr="0013243B">
          <w:rPr>
            <w:noProof/>
            <w:webHidden/>
          </w:rPr>
        </w:r>
        <w:r w:rsidRPr="0013243B">
          <w:rPr>
            <w:noProof/>
            <w:webHidden/>
          </w:rPr>
          <w:fldChar w:fldCharType="separate"/>
        </w:r>
        <w:r w:rsidR="00963BB7">
          <w:rPr>
            <w:noProof/>
            <w:webHidden/>
          </w:rPr>
          <w:t>40</w:t>
        </w:r>
        <w:r w:rsidRPr="0013243B">
          <w:rPr>
            <w:noProof/>
            <w:webHidden/>
          </w:rPr>
          <w:fldChar w:fldCharType="end"/>
        </w:r>
      </w:hyperlink>
    </w:p>
    <w:p w:rsidR="00963BB7" w:rsidRPr="0013243B" w:rsidRDefault="00ED1F0F" w:rsidP="00963BB7">
      <w:pPr>
        <w:pStyle w:val="TM2"/>
        <w:tabs>
          <w:tab w:val="left" w:pos="880"/>
          <w:tab w:val="right" w:pos="9086"/>
        </w:tabs>
        <w:rPr>
          <w:bCs/>
          <w:noProof/>
        </w:rPr>
      </w:pPr>
      <w:hyperlink w:anchor="_Toc413252667" w:history="1">
        <w:r w:rsidR="00963BB7" w:rsidRPr="0013243B">
          <w:rPr>
            <w:rStyle w:val="Lienhypertexte"/>
            <w:noProof/>
          </w:rPr>
          <w:t>6.3.</w:t>
        </w:r>
        <w:r w:rsidR="00963BB7" w:rsidRPr="0013243B">
          <w:rPr>
            <w:noProof/>
          </w:rPr>
          <w:tab/>
        </w:r>
        <w:r w:rsidR="00963BB7" w:rsidRPr="0013243B">
          <w:rPr>
            <w:rStyle w:val="Lienhypertexte"/>
            <w:noProof/>
          </w:rPr>
          <w:t>Formation aux utilisateurs</w:t>
        </w:r>
        <w:r w:rsidR="00963BB7" w:rsidRPr="0013243B">
          <w:rPr>
            <w:noProof/>
            <w:webHidden/>
          </w:rPr>
          <w:tab/>
        </w:r>
        <w:r w:rsidRPr="0013243B">
          <w:rPr>
            <w:noProof/>
            <w:webHidden/>
          </w:rPr>
          <w:fldChar w:fldCharType="begin"/>
        </w:r>
        <w:r w:rsidR="00963BB7" w:rsidRPr="0013243B">
          <w:rPr>
            <w:noProof/>
            <w:webHidden/>
          </w:rPr>
          <w:instrText xml:space="preserve"> PAGEREF _Toc413252667 \h </w:instrText>
        </w:r>
        <w:r w:rsidRPr="0013243B">
          <w:rPr>
            <w:noProof/>
            <w:webHidden/>
          </w:rPr>
        </w:r>
        <w:r w:rsidRPr="0013243B">
          <w:rPr>
            <w:noProof/>
            <w:webHidden/>
          </w:rPr>
          <w:fldChar w:fldCharType="separate"/>
        </w:r>
        <w:r w:rsidR="00963BB7">
          <w:rPr>
            <w:noProof/>
            <w:webHidden/>
          </w:rPr>
          <w:t>41</w:t>
        </w:r>
        <w:r w:rsidRPr="0013243B">
          <w:rPr>
            <w:noProof/>
            <w:webHidden/>
          </w:rPr>
          <w:fldChar w:fldCharType="end"/>
        </w:r>
      </w:hyperlink>
    </w:p>
    <w:p w:rsidR="00963BB7" w:rsidRPr="0013243B" w:rsidRDefault="00ED1F0F" w:rsidP="00963BB7">
      <w:pPr>
        <w:pStyle w:val="TM2"/>
        <w:tabs>
          <w:tab w:val="left" w:pos="880"/>
          <w:tab w:val="right" w:pos="9086"/>
        </w:tabs>
        <w:rPr>
          <w:bCs/>
          <w:noProof/>
        </w:rPr>
      </w:pPr>
      <w:hyperlink w:anchor="_Toc413252668" w:history="1">
        <w:r w:rsidR="00963BB7" w:rsidRPr="0013243B">
          <w:rPr>
            <w:rStyle w:val="Lienhypertexte"/>
            <w:noProof/>
          </w:rPr>
          <w:t>6.4.</w:t>
        </w:r>
        <w:r w:rsidR="00963BB7" w:rsidRPr="0013243B">
          <w:rPr>
            <w:noProof/>
          </w:rPr>
          <w:tab/>
        </w:r>
        <w:r w:rsidR="00963BB7" w:rsidRPr="0013243B">
          <w:rPr>
            <w:rStyle w:val="Lienhypertexte"/>
            <w:noProof/>
          </w:rPr>
          <w:t>Etalonnage / Vérification</w:t>
        </w:r>
        <w:r w:rsidR="00963BB7" w:rsidRPr="0013243B">
          <w:rPr>
            <w:noProof/>
            <w:webHidden/>
          </w:rPr>
          <w:tab/>
        </w:r>
        <w:r w:rsidRPr="0013243B">
          <w:rPr>
            <w:noProof/>
            <w:webHidden/>
          </w:rPr>
          <w:fldChar w:fldCharType="begin"/>
        </w:r>
        <w:r w:rsidR="00963BB7" w:rsidRPr="0013243B">
          <w:rPr>
            <w:noProof/>
            <w:webHidden/>
          </w:rPr>
          <w:instrText xml:space="preserve"> PAGEREF _Toc413252668 \h </w:instrText>
        </w:r>
        <w:r w:rsidRPr="0013243B">
          <w:rPr>
            <w:noProof/>
            <w:webHidden/>
          </w:rPr>
        </w:r>
        <w:r w:rsidRPr="0013243B">
          <w:rPr>
            <w:noProof/>
            <w:webHidden/>
          </w:rPr>
          <w:fldChar w:fldCharType="separate"/>
        </w:r>
        <w:r w:rsidR="00963BB7">
          <w:rPr>
            <w:noProof/>
            <w:webHidden/>
          </w:rPr>
          <w:t>42</w:t>
        </w:r>
        <w:r w:rsidRPr="0013243B">
          <w:rPr>
            <w:noProof/>
            <w:webHidden/>
          </w:rPr>
          <w:fldChar w:fldCharType="end"/>
        </w:r>
      </w:hyperlink>
    </w:p>
    <w:p w:rsidR="00963BB7" w:rsidRPr="0013243B" w:rsidRDefault="00ED1F0F" w:rsidP="00963BB7">
      <w:pPr>
        <w:pStyle w:val="TM2"/>
        <w:tabs>
          <w:tab w:val="left" w:pos="880"/>
          <w:tab w:val="right" w:pos="9086"/>
        </w:tabs>
        <w:rPr>
          <w:bCs/>
          <w:noProof/>
        </w:rPr>
      </w:pPr>
      <w:hyperlink w:anchor="_Toc413252669" w:history="1">
        <w:r w:rsidR="00963BB7" w:rsidRPr="0013243B">
          <w:rPr>
            <w:rStyle w:val="Lienhypertexte"/>
            <w:noProof/>
          </w:rPr>
          <w:t>6.5.</w:t>
        </w:r>
        <w:r w:rsidR="00963BB7" w:rsidRPr="0013243B">
          <w:rPr>
            <w:noProof/>
          </w:rPr>
          <w:tab/>
        </w:r>
        <w:r w:rsidR="00963BB7" w:rsidRPr="0013243B">
          <w:rPr>
            <w:rStyle w:val="Lienhypertexte"/>
            <w:noProof/>
          </w:rPr>
          <w:t>Utilisation</w:t>
        </w:r>
        <w:r w:rsidR="00963BB7" w:rsidRPr="0013243B">
          <w:rPr>
            <w:noProof/>
            <w:webHidden/>
          </w:rPr>
          <w:tab/>
        </w:r>
        <w:r w:rsidRPr="0013243B">
          <w:rPr>
            <w:noProof/>
            <w:webHidden/>
          </w:rPr>
          <w:fldChar w:fldCharType="begin"/>
        </w:r>
        <w:r w:rsidR="00963BB7" w:rsidRPr="0013243B">
          <w:rPr>
            <w:noProof/>
            <w:webHidden/>
          </w:rPr>
          <w:instrText xml:space="preserve"> PAGEREF _Toc413252669 \h </w:instrText>
        </w:r>
        <w:r w:rsidRPr="0013243B">
          <w:rPr>
            <w:noProof/>
            <w:webHidden/>
          </w:rPr>
        </w:r>
        <w:r w:rsidRPr="0013243B">
          <w:rPr>
            <w:noProof/>
            <w:webHidden/>
          </w:rPr>
          <w:fldChar w:fldCharType="separate"/>
        </w:r>
        <w:r w:rsidR="00963BB7">
          <w:rPr>
            <w:noProof/>
            <w:webHidden/>
          </w:rPr>
          <w:t>42</w:t>
        </w:r>
        <w:r w:rsidRPr="0013243B">
          <w:rPr>
            <w:noProof/>
            <w:webHidden/>
          </w:rPr>
          <w:fldChar w:fldCharType="end"/>
        </w:r>
      </w:hyperlink>
    </w:p>
    <w:p w:rsidR="00963BB7" w:rsidRPr="0013243B" w:rsidRDefault="00ED1F0F" w:rsidP="00963BB7">
      <w:pPr>
        <w:pStyle w:val="TM2"/>
        <w:tabs>
          <w:tab w:val="left" w:pos="880"/>
          <w:tab w:val="right" w:pos="9086"/>
        </w:tabs>
        <w:rPr>
          <w:bCs/>
          <w:noProof/>
        </w:rPr>
      </w:pPr>
      <w:hyperlink w:anchor="_Toc413252670" w:history="1">
        <w:r w:rsidR="00963BB7" w:rsidRPr="0013243B">
          <w:rPr>
            <w:rStyle w:val="Lienhypertexte"/>
            <w:noProof/>
          </w:rPr>
          <w:t>6.6.</w:t>
        </w:r>
        <w:r w:rsidR="00963BB7" w:rsidRPr="0013243B">
          <w:rPr>
            <w:noProof/>
          </w:rPr>
          <w:tab/>
        </w:r>
        <w:r w:rsidR="00963BB7" w:rsidRPr="0013243B">
          <w:rPr>
            <w:rStyle w:val="Lienhypertexte"/>
            <w:noProof/>
          </w:rPr>
          <w:t>Maintenance</w:t>
        </w:r>
        <w:r w:rsidR="00963BB7" w:rsidRPr="0013243B">
          <w:rPr>
            <w:noProof/>
            <w:webHidden/>
          </w:rPr>
          <w:tab/>
        </w:r>
        <w:r w:rsidRPr="0013243B">
          <w:rPr>
            <w:noProof/>
            <w:webHidden/>
          </w:rPr>
          <w:fldChar w:fldCharType="begin"/>
        </w:r>
        <w:r w:rsidR="00963BB7" w:rsidRPr="0013243B">
          <w:rPr>
            <w:noProof/>
            <w:webHidden/>
          </w:rPr>
          <w:instrText xml:space="preserve"> PAGEREF _Toc413252670 \h </w:instrText>
        </w:r>
        <w:r w:rsidRPr="0013243B">
          <w:rPr>
            <w:noProof/>
            <w:webHidden/>
          </w:rPr>
        </w:r>
        <w:r w:rsidRPr="0013243B">
          <w:rPr>
            <w:noProof/>
            <w:webHidden/>
          </w:rPr>
          <w:fldChar w:fldCharType="separate"/>
        </w:r>
        <w:r w:rsidR="00963BB7">
          <w:rPr>
            <w:noProof/>
            <w:webHidden/>
          </w:rPr>
          <w:t>43</w:t>
        </w:r>
        <w:r w:rsidRPr="0013243B">
          <w:rPr>
            <w:noProof/>
            <w:webHidden/>
          </w:rPr>
          <w:fldChar w:fldCharType="end"/>
        </w:r>
      </w:hyperlink>
    </w:p>
    <w:p w:rsidR="00963BB7" w:rsidRPr="0013243B" w:rsidRDefault="00ED1F0F" w:rsidP="00963BB7">
      <w:pPr>
        <w:pStyle w:val="TM2"/>
        <w:tabs>
          <w:tab w:val="left" w:pos="880"/>
          <w:tab w:val="right" w:pos="9086"/>
        </w:tabs>
        <w:rPr>
          <w:bCs/>
          <w:noProof/>
        </w:rPr>
      </w:pPr>
      <w:hyperlink w:anchor="_Toc413252671" w:history="1">
        <w:r w:rsidR="00963BB7" w:rsidRPr="0013243B">
          <w:rPr>
            <w:rStyle w:val="Lienhypertexte"/>
            <w:noProof/>
          </w:rPr>
          <w:t>6.7.</w:t>
        </w:r>
        <w:r w:rsidR="00963BB7" w:rsidRPr="0013243B">
          <w:rPr>
            <w:noProof/>
          </w:rPr>
          <w:tab/>
        </w:r>
        <w:r w:rsidR="00963BB7" w:rsidRPr="0013243B">
          <w:rPr>
            <w:rStyle w:val="Lienhypertexte"/>
            <w:noProof/>
          </w:rPr>
          <w:t>Réforme du matériel</w:t>
        </w:r>
        <w:r w:rsidR="00963BB7" w:rsidRPr="0013243B">
          <w:rPr>
            <w:noProof/>
            <w:webHidden/>
          </w:rPr>
          <w:tab/>
        </w:r>
        <w:r w:rsidRPr="0013243B">
          <w:rPr>
            <w:noProof/>
            <w:webHidden/>
          </w:rPr>
          <w:fldChar w:fldCharType="begin"/>
        </w:r>
        <w:r w:rsidR="00963BB7" w:rsidRPr="0013243B">
          <w:rPr>
            <w:noProof/>
            <w:webHidden/>
          </w:rPr>
          <w:instrText xml:space="preserve"> PAGEREF _Toc413252671 \h </w:instrText>
        </w:r>
        <w:r w:rsidRPr="0013243B">
          <w:rPr>
            <w:noProof/>
            <w:webHidden/>
          </w:rPr>
        </w:r>
        <w:r w:rsidRPr="0013243B">
          <w:rPr>
            <w:noProof/>
            <w:webHidden/>
          </w:rPr>
          <w:fldChar w:fldCharType="separate"/>
        </w:r>
        <w:r w:rsidR="00963BB7">
          <w:rPr>
            <w:noProof/>
            <w:webHidden/>
          </w:rPr>
          <w:t>45</w:t>
        </w:r>
        <w:r w:rsidRPr="0013243B">
          <w:rPr>
            <w:noProof/>
            <w:webHidden/>
          </w:rPr>
          <w:fldChar w:fldCharType="end"/>
        </w:r>
      </w:hyperlink>
    </w:p>
    <w:p w:rsidR="00963BB7" w:rsidRPr="0013243B" w:rsidRDefault="00ED1F0F" w:rsidP="00963BB7">
      <w:pPr>
        <w:pStyle w:val="TM1"/>
        <w:tabs>
          <w:tab w:val="left" w:pos="480"/>
          <w:tab w:val="right" w:pos="9086"/>
        </w:tabs>
        <w:rPr>
          <w:bCs w:val="0"/>
          <w:noProof/>
        </w:rPr>
      </w:pPr>
      <w:hyperlink w:anchor="_Toc413252672" w:history="1">
        <w:r w:rsidR="00963BB7" w:rsidRPr="0013243B">
          <w:rPr>
            <w:rStyle w:val="Lienhypertexte"/>
            <w:noProof/>
          </w:rPr>
          <w:t>7.</w:t>
        </w:r>
        <w:r w:rsidR="00963BB7" w:rsidRPr="0013243B">
          <w:rPr>
            <w:bCs w:val="0"/>
            <w:noProof/>
          </w:rPr>
          <w:tab/>
        </w:r>
        <w:r w:rsidR="00963BB7" w:rsidRPr="0013243B">
          <w:rPr>
            <w:rStyle w:val="Lienhypertexte"/>
            <w:noProof/>
          </w:rPr>
          <w:t>Conditions de prise en charge d’une prestation non identifiée au contrat</w:t>
        </w:r>
        <w:r w:rsidR="00963BB7" w:rsidRPr="0013243B">
          <w:rPr>
            <w:noProof/>
            <w:webHidden/>
          </w:rPr>
          <w:tab/>
        </w:r>
        <w:r w:rsidRPr="0013243B">
          <w:rPr>
            <w:noProof/>
            <w:webHidden/>
          </w:rPr>
          <w:fldChar w:fldCharType="begin"/>
        </w:r>
        <w:r w:rsidR="00963BB7" w:rsidRPr="0013243B">
          <w:rPr>
            <w:noProof/>
            <w:webHidden/>
          </w:rPr>
          <w:instrText xml:space="preserve"> PAGEREF _Toc413252672 \h </w:instrText>
        </w:r>
        <w:r w:rsidRPr="0013243B">
          <w:rPr>
            <w:noProof/>
            <w:webHidden/>
          </w:rPr>
        </w:r>
        <w:r w:rsidRPr="0013243B">
          <w:rPr>
            <w:noProof/>
            <w:webHidden/>
          </w:rPr>
          <w:fldChar w:fldCharType="separate"/>
        </w:r>
        <w:r w:rsidR="00963BB7">
          <w:rPr>
            <w:noProof/>
            <w:webHidden/>
          </w:rPr>
          <w:t>45</w:t>
        </w:r>
        <w:r w:rsidRPr="0013243B">
          <w:rPr>
            <w:noProof/>
            <w:webHidden/>
          </w:rPr>
          <w:fldChar w:fldCharType="end"/>
        </w:r>
      </w:hyperlink>
    </w:p>
    <w:p w:rsidR="00963BB7" w:rsidRPr="0013243B" w:rsidRDefault="00ED1F0F" w:rsidP="00963BB7">
      <w:pPr>
        <w:pStyle w:val="TM1"/>
        <w:tabs>
          <w:tab w:val="left" w:pos="480"/>
          <w:tab w:val="right" w:pos="9086"/>
        </w:tabs>
        <w:rPr>
          <w:bCs w:val="0"/>
          <w:noProof/>
        </w:rPr>
      </w:pPr>
      <w:hyperlink w:anchor="_Toc413252673" w:history="1">
        <w:r w:rsidR="00963BB7" w:rsidRPr="0013243B">
          <w:rPr>
            <w:rStyle w:val="Lienhypertexte"/>
            <w:noProof/>
          </w:rPr>
          <w:t>8.</w:t>
        </w:r>
        <w:r w:rsidR="00963BB7" w:rsidRPr="0013243B">
          <w:rPr>
            <w:bCs w:val="0"/>
            <w:noProof/>
          </w:rPr>
          <w:tab/>
        </w:r>
        <w:r w:rsidR="00963BB7" w:rsidRPr="0013243B">
          <w:rPr>
            <w:rStyle w:val="Lienhypertexte"/>
            <w:noProof/>
          </w:rPr>
          <w:t>Gestion des non-conformités et dysfonctionnements</w:t>
        </w:r>
        <w:r w:rsidR="00963BB7" w:rsidRPr="0013243B">
          <w:rPr>
            <w:noProof/>
            <w:webHidden/>
          </w:rPr>
          <w:tab/>
        </w:r>
        <w:r w:rsidRPr="0013243B">
          <w:rPr>
            <w:noProof/>
            <w:webHidden/>
          </w:rPr>
          <w:fldChar w:fldCharType="begin"/>
        </w:r>
        <w:r w:rsidR="00963BB7" w:rsidRPr="0013243B">
          <w:rPr>
            <w:noProof/>
            <w:webHidden/>
          </w:rPr>
          <w:instrText xml:space="preserve"> PAGEREF _Toc413252673 \h </w:instrText>
        </w:r>
        <w:r w:rsidRPr="0013243B">
          <w:rPr>
            <w:noProof/>
            <w:webHidden/>
          </w:rPr>
        </w:r>
        <w:r w:rsidRPr="0013243B">
          <w:rPr>
            <w:noProof/>
            <w:webHidden/>
          </w:rPr>
          <w:fldChar w:fldCharType="separate"/>
        </w:r>
        <w:r w:rsidR="00963BB7">
          <w:rPr>
            <w:noProof/>
            <w:webHidden/>
          </w:rPr>
          <w:t>45</w:t>
        </w:r>
        <w:r w:rsidRPr="0013243B">
          <w:rPr>
            <w:noProof/>
            <w:webHidden/>
          </w:rPr>
          <w:fldChar w:fldCharType="end"/>
        </w:r>
      </w:hyperlink>
    </w:p>
    <w:p w:rsidR="00963BB7" w:rsidRPr="0013243B" w:rsidRDefault="00ED1F0F" w:rsidP="00963BB7">
      <w:pPr>
        <w:pStyle w:val="TM1"/>
        <w:tabs>
          <w:tab w:val="left" w:pos="480"/>
          <w:tab w:val="right" w:pos="9086"/>
        </w:tabs>
        <w:rPr>
          <w:bCs w:val="0"/>
          <w:noProof/>
        </w:rPr>
      </w:pPr>
      <w:hyperlink w:anchor="_Toc413252674" w:history="1">
        <w:r w:rsidR="00963BB7" w:rsidRPr="0013243B">
          <w:rPr>
            <w:rStyle w:val="Lienhypertexte"/>
            <w:noProof/>
          </w:rPr>
          <w:t>9.</w:t>
        </w:r>
        <w:r w:rsidR="00963BB7" w:rsidRPr="0013243B">
          <w:rPr>
            <w:bCs w:val="0"/>
            <w:noProof/>
          </w:rPr>
          <w:tab/>
        </w:r>
        <w:r w:rsidR="00963BB7" w:rsidRPr="0013243B">
          <w:rPr>
            <w:rStyle w:val="Lienhypertexte"/>
            <w:noProof/>
          </w:rPr>
          <w:t>Révision du contrat</w:t>
        </w:r>
        <w:r w:rsidR="00963BB7" w:rsidRPr="0013243B">
          <w:rPr>
            <w:noProof/>
            <w:webHidden/>
          </w:rPr>
          <w:tab/>
        </w:r>
        <w:r w:rsidRPr="0013243B">
          <w:rPr>
            <w:noProof/>
            <w:webHidden/>
          </w:rPr>
          <w:fldChar w:fldCharType="begin"/>
        </w:r>
        <w:r w:rsidR="00963BB7" w:rsidRPr="0013243B">
          <w:rPr>
            <w:noProof/>
            <w:webHidden/>
          </w:rPr>
          <w:instrText xml:space="preserve"> PAGEREF _Toc413252674 \h </w:instrText>
        </w:r>
        <w:r w:rsidRPr="0013243B">
          <w:rPr>
            <w:noProof/>
            <w:webHidden/>
          </w:rPr>
        </w:r>
        <w:r w:rsidRPr="0013243B">
          <w:rPr>
            <w:noProof/>
            <w:webHidden/>
          </w:rPr>
          <w:fldChar w:fldCharType="separate"/>
        </w:r>
        <w:r w:rsidR="00963BB7">
          <w:rPr>
            <w:noProof/>
            <w:webHidden/>
          </w:rPr>
          <w:t>46</w:t>
        </w:r>
        <w:r w:rsidRPr="0013243B">
          <w:rPr>
            <w:noProof/>
            <w:webHidden/>
          </w:rPr>
          <w:fldChar w:fldCharType="end"/>
        </w:r>
      </w:hyperlink>
    </w:p>
    <w:p w:rsidR="00963BB7" w:rsidRPr="0013243B" w:rsidRDefault="00ED1F0F" w:rsidP="00963BB7">
      <w:pPr>
        <w:pStyle w:val="TM1"/>
        <w:tabs>
          <w:tab w:val="left" w:pos="660"/>
          <w:tab w:val="right" w:pos="9086"/>
        </w:tabs>
        <w:rPr>
          <w:bCs w:val="0"/>
          <w:noProof/>
        </w:rPr>
      </w:pPr>
      <w:hyperlink w:anchor="_Toc413252675" w:history="1">
        <w:r w:rsidR="00963BB7" w:rsidRPr="0013243B">
          <w:rPr>
            <w:rStyle w:val="Lienhypertexte"/>
            <w:noProof/>
          </w:rPr>
          <w:t>10.</w:t>
        </w:r>
        <w:r w:rsidR="00963BB7" w:rsidRPr="0013243B">
          <w:rPr>
            <w:bCs w:val="0"/>
            <w:noProof/>
          </w:rPr>
          <w:tab/>
        </w:r>
        <w:r w:rsidR="00963BB7" w:rsidRPr="0013243B">
          <w:rPr>
            <w:rStyle w:val="Lienhypertexte"/>
            <w:noProof/>
          </w:rPr>
          <w:t>Documents associés</w:t>
        </w:r>
        <w:r w:rsidR="00963BB7" w:rsidRPr="0013243B">
          <w:rPr>
            <w:noProof/>
            <w:webHidden/>
          </w:rPr>
          <w:tab/>
        </w:r>
        <w:r w:rsidRPr="0013243B">
          <w:rPr>
            <w:noProof/>
            <w:webHidden/>
          </w:rPr>
          <w:fldChar w:fldCharType="begin"/>
        </w:r>
        <w:r w:rsidR="00963BB7" w:rsidRPr="0013243B">
          <w:rPr>
            <w:noProof/>
            <w:webHidden/>
          </w:rPr>
          <w:instrText xml:space="preserve"> PAGEREF _Toc413252675 \h </w:instrText>
        </w:r>
        <w:r w:rsidRPr="0013243B">
          <w:rPr>
            <w:noProof/>
            <w:webHidden/>
          </w:rPr>
        </w:r>
        <w:r w:rsidRPr="0013243B">
          <w:rPr>
            <w:noProof/>
            <w:webHidden/>
          </w:rPr>
          <w:fldChar w:fldCharType="separate"/>
        </w:r>
        <w:r w:rsidR="00963BB7">
          <w:rPr>
            <w:noProof/>
            <w:webHidden/>
          </w:rPr>
          <w:t>47</w:t>
        </w:r>
        <w:r w:rsidRPr="0013243B">
          <w:rPr>
            <w:noProof/>
            <w:webHidden/>
          </w:rPr>
          <w:fldChar w:fldCharType="end"/>
        </w:r>
      </w:hyperlink>
    </w:p>
    <w:p w:rsidR="00963BB7" w:rsidRPr="0013243B" w:rsidRDefault="00ED1F0F" w:rsidP="00963BB7">
      <w:pPr>
        <w:pStyle w:val="TM3"/>
        <w:tabs>
          <w:tab w:val="left" w:pos="1540"/>
          <w:tab w:val="right" w:pos="9086"/>
        </w:tabs>
        <w:rPr>
          <w:bCs/>
          <w:noProof/>
        </w:rPr>
      </w:pPr>
      <w:hyperlink w:anchor="_Toc413252676" w:history="1">
        <w:r w:rsidR="00963BB7" w:rsidRPr="0013243B">
          <w:rPr>
            <w:rStyle w:val="Lienhypertexte"/>
            <w:noProof/>
          </w:rPr>
          <w:t>10.1.1.</w:t>
        </w:r>
        <w:r w:rsidR="00963BB7" w:rsidRPr="0013243B">
          <w:rPr>
            <w:noProof/>
          </w:rPr>
          <w:tab/>
        </w:r>
        <w:r w:rsidR="00963BB7" w:rsidRPr="0013243B">
          <w:rPr>
            <w:rStyle w:val="Lienhypertexte"/>
            <w:noProof/>
          </w:rPr>
          <w:t>Documents internes</w:t>
        </w:r>
        <w:r w:rsidR="00963BB7" w:rsidRPr="0013243B">
          <w:rPr>
            <w:noProof/>
            <w:webHidden/>
          </w:rPr>
          <w:tab/>
        </w:r>
        <w:r w:rsidRPr="0013243B">
          <w:rPr>
            <w:noProof/>
            <w:webHidden/>
          </w:rPr>
          <w:fldChar w:fldCharType="begin"/>
        </w:r>
        <w:r w:rsidR="00963BB7" w:rsidRPr="0013243B">
          <w:rPr>
            <w:noProof/>
            <w:webHidden/>
          </w:rPr>
          <w:instrText xml:space="preserve"> PAGEREF _Toc413252676 \h </w:instrText>
        </w:r>
        <w:r w:rsidRPr="0013243B">
          <w:rPr>
            <w:noProof/>
            <w:webHidden/>
          </w:rPr>
        </w:r>
        <w:r w:rsidRPr="0013243B">
          <w:rPr>
            <w:noProof/>
            <w:webHidden/>
          </w:rPr>
          <w:fldChar w:fldCharType="separate"/>
        </w:r>
        <w:r w:rsidR="00963BB7">
          <w:rPr>
            <w:noProof/>
            <w:webHidden/>
          </w:rPr>
          <w:t>47</w:t>
        </w:r>
        <w:r w:rsidRPr="0013243B">
          <w:rPr>
            <w:noProof/>
            <w:webHidden/>
          </w:rPr>
          <w:fldChar w:fldCharType="end"/>
        </w:r>
      </w:hyperlink>
    </w:p>
    <w:p w:rsidR="00963BB7" w:rsidRPr="0013243B" w:rsidRDefault="00ED1F0F" w:rsidP="00963BB7">
      <w:pPr>
        <w:pStyle w:val="TM3"/>
        <w:tabs>
          <w:tab w:val="left" w:pos="1540"/>
          <w:tab w:val="right" w:pos="9086"/>
        </w:tabs>
        <w:rPr>
          <w:bCs/>
          <w:noProof/>
        </w:rPr>
      </w:pPr>
      <w:hyperlink w:anchor="_Toc413252677" w:history="1">
        <w:r w:rsidR="00963BB7" w:rsidRPr="0013243B">
          <w:rPr>
            <w:rStyle w:val="Lienhypertexte"/>
            <w:noProof/>
          </w:rPr>
          <w:t>10.1.2.</w:t>
        </w:r>
        <w:r w:rsidR="00963BB7" w:rsidRPr="0013243B">
          <w:rPr>
            <w:noProof/>
          </w:rPr>
          <w:tab/>
        </w:r>
        <w:r w:rsidR="00963BB7" w:rsidRPr="0013243B">
          <w:rPr>
            <w:rStyle w:val="Lienhypertexte"/>
            <w:noProof/>
          </w:rPr>
          <w:t>Documents externes</w:t>
        </w:r>
        <w:r w:rsidR="00963BB7" w:rsidRPr="0013243B">
          <w:rPr>
            <w:noProof/>
            <w:webHidden/>
          </w:rPr>
          <w:tab/>
        </w:r>
        <w:r w:rsidRPr="0013243B">
          <w:rPr>
            <w:noProof/>
            <w:webHidden/>
          </w:rPr>
          <w:fldChar w:fldCharType="begin"/>
        </w:r>
        <w:r w:rsidR="00963BB7" w:rsidRPr="0013243B">
          <w:rPr>
            <w:noProof/>
            <w:webHidden/>
          </w:rPr>
          <w:instrText xml:space="preserve"> PAGEREF _Toc413252677 \h </w:instrText>
        </w:r>
        <w:r w:rsidRPr="0013243B">
          <w:rPr>
            <w:noProof/>
            <w:webHidden/>
          </w:rPr>
        </w:r>
        <w:r w:rsidRPr="0013243B">
          <w:rPr>
            <w:noProof/>
            <w:webHidden/>
          </w:rPr>
          <w:fldChar w:fldCharType="separate"/>
        </w:r>
        <w:r w:rsidR="00963BB7">
          <w:rPr>
            <w:noProof/>
            <w:webHidden/>
          </w:rPr>
          <w:t>47</w:t>
        </w:r>
        <w:r w:rsidRPr="0013243B">
          <w:rPr>
            <w:noProof/>
            <w:webHidden/>
          </w:rPr>
          <w:fldChar w:fldCharType="end"/>
        </w:r>
      </w:hyperlink>
    </w:p>
    <w:p w:rsidR="00963BB7" w:rsidRPr="0013243B" w:rsidRDefault="00ED1F0F" w:rsidP="00963BB7">
      <w:pPr>
        <w:tabs>
          <w:tab w:val="right" w:pos="9020"/>
        </w:tabs>
        <w:jc w:val="center"/>
        <w:rPr>
          <w:rFonts w:asciiTheme="minorHAnsi" w:hAnsiTheme="minorHAnsi"/>
          <w:b/>
          <w:bCs/>
          <w:sz w:val="20"/>
          <w:szCs w:val="20"/>
        </w:rPr>
      </w:pPr>
      <w:r w:rsidRPr="0013243B">
        <w:rPr>
          <w:rFonts w:asciiTheme="minorHAnsi" w:hAnsiTheme="minorHAnsi"/>
          <w:b/>
          <w:bCs/>
          <w:sz w:val="20"/>
          <w:szCs w:val="20"/>
        </w:rPr>
        <w:fldChar w:fldCharType="end"/>
      </w:r>
    </w:p>
    <w:p w:rsidR="00963BB7" w:rsidRPr="0013243B" w:rsidRDefault="00963BB7" w:rsidP="00963BB7">
      <w:pPr>
        <w:pStyle w:val="Titre1"/>
        <w:keepNext/>
        <w:tabs>
          <w:tab w:val="num" w:pos="360"/>
        </w:tabs>
        <w:spacing w:before="60" w:beforeAutospacing="0" w:after="120" w:afterAutospacing="0"/>
        <w:ind w:left="357" w:hanging="357"/>
        <w:rPr>
          <w:rFonts w:asciiTheme="minorHAnsi" w:hAnsiTheme="minorHAnsi"/>
          <w:sz w:val="20"/>
          <w:szCs w:val="20"/>
        </w:rPr>
      </w:pPr>
      <w:r w:rsidRPr="0013243B">
        <w:rPr>
          <w:rFonts w:asciiTheme="minorHAnsi" w:hAnsiTheme="minorHAnsi"/>
          <w:sz w:val="20"/>
          <w:szCs w:val="20"/>
        </w:rPr>
        <w:br w:type="page"/>
      </w:r>
      <w:bookmarkStart w:id="1" w:name="_Toc413252659"/>
      <w:r w:rsidRPr="0013243B">
        <w:rPr>
          <w:rFonts w:asciiTheme="minorHAnsi" w:hAnsiTheme="minorHAnsi"/>
          <w:sz w:val="20"/>
          <w:szCs w:val="20"/>
        </w:rPr>
        <w:lastRenderedPageBreak/>
        <w:t>Objectifs et champ d’application du contrat</w:t>
      </w:r>
      <w:bookmarkEnd w:id="1"/>
    </w:p>
    <w:p w:rsidR="00963BB7" w:rsidRPr="0013243B" w:rsidRDefault="00963BB7" w:rsidP="00963BB7">
      <w:pPr>
        <w:rPr>
          <w:rFonts w:asciiTheme="minorHAnsi" w:hAnsiTheme="minorHAnsi"/>
          <w:sz w:val="20"/>
          <w:szCs w:val="20"/>
        </w:rPr>
      </w:pPr>
      <w:r w:rsidRPr="0013243B">
        <w:rPr>
          <w:rFonts w:asciiTheme="minorHAnsi" w:hAnsiTheme="minorHAnsi"/>
          <w:sz w:val="20"/>
          <w:szCs w:val="20"/>
        </w:rPr>
        <w:t xml:space="preserve">Le présent contrat détaille les prestations réalisées par le service Biomédical et le laboratoire ainsi que leurs outils de communication. </w:t>
      </w:r>
    </w:p>
    <w:p w:rsidR="00963BB7" w:rsidRPr="0013243B" w:rsidRDefault="00963BB7" w:rsidP="00963BB7">
      <w:pPr>
        <w:rPr>
          <w:rFonts w:asciiTheme="minorHAnsi" w:hAnsiTheme="minorHAnsi"/>
          <w:sz w:val="20"/>
          <w:szCs w:val="20"/>
        </w:rPr>
      </w:pPr>
      <w:r w:rsidRPr="0013243B">
        <w:rPr>
          <w:rFonts w:asciiTheme="minorHAnsi" w:hAnsiTheme="minorHAnsi"/>
          <w:sz w:val="20"/>
          <w:szCs w:val="20"/>
        </w:rPr>
        <w:t>Il a comme objectifs de :</w:t>
      </w:r>
    </w:p>
    <w:p w:rsidR="00963BB7" w:rsidRPr="0013243B" w:rsidRDefault="00963BB7" w:rsidP="00963BB7">
      <w:pPr>
        <w:pStyle w:val="Puce1"/>
        <w:rPr>
          <w:rFonts w:asciiTheme="minorHAnsi" w:hAnsiTheme="minorHAnsi"/>
          <w:sz w:val="20"/>
          <w:szCs w:val="20"/>
        </w:rPr>
      </w:pPr>
      <w:r w:rsidRPr="0013243B">
        <w:rPr>
          <w:rFonts w:asciiTheme="minorHAnsi" w:hAnsiTheme="minorHAnsi"/>
          <w:sz w:val="20"/>
          <w:szCs w:val="20"/>
        </w:rPr>
        <w:t>Préciser les engagements de chacun pour assurer la qualité de leur prestation.</w:t>
      </w:r>
    </w:p>
    <w:p w:rsidR="00963BB7" w:rsidRPr="0013243B" w:rsidRDefault="00963BB7" w:rsidP="00963BB7">
      <w:pPr>
        <w:pStyle w:val="Puce1"/>
        <w:rPr>
          <w:rFonts w:asciiTheme="minorHAnsi" w:hAnsiTheme="minorHAnsi"/>
          <w:sz w:val="20"/>
          <w:szCs w:val="20"/>
        </w:rPr>
      </w:pPr>
      <w:r w:rsidRPr="0013243B">
        <w:rPr>
          <w:rFonts w:asciiTheme="minorHAnsi" w:hAnsiTheme="minorHAnsi"/>
          <w:sz w:val="20"/>
          <w:szCs w:val="20"/>
        </w:rPr>
        <w:t>Assurer un dialogue courtois et efficace entre les services.</w:t>
      </w:r>
    </w:p>
    <w:p w:rsidR="00963BB7" w:rsidRPr="0013243B" w:rsidRDefault="00963BB7" w:rsidP="00963BB7">
      <w:pPr>
        <w:pStyle w:val="Puce1"/>
        <w:rPr>
          <w:rFonts w:asciiTheme="minorHAnsi" w:hAnsiTheme="minorHAnsi"/>
          <w:sz w:val="20"/>
          <w:szCs w:val="20"/>
        </w:rPr>
      </w:pPr>
      <w:r w:rsidRPr="0013243B">
        <w:rPr>
          <w:rFonts w:asciiTheme="minorHAnsi" w:hAnsiTheme="minorHAnsi"/>
          <w:sz w:val="20"/>
          <w:szCs w:val="20"/>
        </w:rPr>
        <w:t>Améliorer la communication grâce à une meilleure connaissance des contraintes réciproques.</w:t>
      </w:r>
    </w:p>
    <w:p w:rsidR="00963BB7" w:rsidRPr="0013243B" w:rsidRDefault="00963BB7" w:rsidP="00963BB7">
      <w:pPr>
        <w:pStyle w:val="Puce1"/>
        <w:numPr>
          <w:ilvl w:val="0"/>
          <w:numId w:val="0"/>
        </w:numPr>
        <w:rPr>
          <w:rFonts w:asciiTheme="minorHAnsi" w:hAnsiTheme="minorHAnsi"/>
          <w:sz w:val="20"/>
          <w:szCs w:val="20"/>
        </w:rPr>
      </w:pPr>
      <w:r w:rsidRPr="0013243B">
        <w:rPr>
          <w:rFonts w:asciiTheme="minorHAnsi" w:hAnsiTheme="minorHAnsi"/>
          <w:sz w:val="20"/>
          <w:szCs w:val="20"/>
        </w:rPr>
        <w:t>Le service Biomédical et le laboratoire s’engagent à respecter les règles déterminées dans le contrat.</w:t>
      </w:r>
    </w:p>
    <w:p w:rsidR="00963BB7" w:rsidRPr="0013243B" w:rsidRDefault="00963BB7" w:rsidP="00963BB7">
      <w:pPr>
        <w:pStyle w:val="Puce1"/>
        <w:numPr>
          <w:ilvl w:val="0"/>
          <w:numId w:val="0"/>
        </w:numPr>
        <w:rPr>
          <w:rFonts w:asciiTheme="minorHAnsi" w:hAnsiTheme="minorHAnsi"/>
          <w:sz w:val="20"/>
          <w:szCs w:val="20"/>
        </w:rPr>
      </w:pPr>
      <w:r w:rsidRPr="0013243B">
        <w:rPr>
          <w:rFonts w:asciiTheme="minorHAnsi" w:hAnsiTheme="minorHAnsi"/>
          <w:sz w:val="20"/>
          <w:szCs w:val="20"/>
        </w:rPr>
        <w:t>Ce contrat s’applique à l’ensemble des dispositifs médicaux et accessoires (DMA) du laboratoire (DMA acheté, loué ou mis à disposition / MAD)</w:t>
      </w:r>
    </w:p>
    <w:p w:rsidR="00963BB7" w:rsidRPr="0013243B" w:rsidRDefault="00963BB7" w:rsidP="00963BB7">
      <w:pPr>
        <w:pStyle w:val="Puce1"/>
        <w:numPr>
          <w:ilvl w:val="0"/>
          <w:numId w:val="0"/>
        </w:numPr>
        <w:rPr>
          <w:rFonts w:asciiTheme="minorHAnsi" w:hAnsiTheme="minorHAnsi"/>
          <w:sz w:val="20"/>
          <w:szCs w:val="20"/>
        </w:rPr>
      </w:pPr>
    </w:p>
    <w:p w:rsidR="00963BB7" w:rsidRPr="0013243B" w:rsidRDefault="00963BB7" w:rsidP="00963BB7">
      <w:pPr>
        <w:pStyle w:val="Titre1"/>
        <w:keepNext/>
        <w:tabs>
          <w:tab w:val="num" w:pos="360"/>
        </w:tabs>
        <w:spacing w:before="60" w:beforeAutospacing="0" w:after="120" w:afterAutospacing="0"/>
        <w:ind w:left="357" w:hanging="357"/>
        <w:rPr>
          <w:rFonts w:asciiTheme="minorHAnsi" w:hAnsiTheme="minorHAnsi"/>
          <w:sz w:val="20"/>
          <w:szCs w:val="20"/>
        </w:rPr>
      </w:pPr>
      <w:bookmarkStart w:id="2" w:name="_Toc413252660"/>
      <w:r w:rsidRPr="0013243B">
        <w:rPr>
          <w:rFonts w:asciiTheme="minorHAnsi" w:hAnsiTheme="minorHAnsi"/>
          <w:sz w:val="20"/>
          <w:szCs w:val="20"/>
        </w:rPr>
        <w:t>Définitions</w:t>
      </w:r>
      <w:bookmarkEnd w:id="2"/>
    </w:p>
    <w:p w:rsidR="00963BB7" w:rsidRPr="0013243B" w:rsidRDefault="00963BB7" w:rsidP="00963BB7">
      <w:pPr>
        <w:pStyle w:val="Puce1"/>
        <w:rPr>
          <w:rFonts w:asciiTheme="minorHAnsi" w:hAnsiTheme="minorHAnsi"/>
          <w:sz w:val="20"/>
          <w:szCs w:val="20"/>
        </w:rPr>
      </w:pPr>
      <w:r w:rsidRPr="0013243B">
        <w:rPr>
          <w:rFonts w:asciiTheme="minorHAnsi" w:hAnsiTheme="minorHAnsi"/>
          <w:b/>
          <w:bCs w:val="0"/>
          <w:sz w:val="20"/>
          <w:szCs w:val="20"/>
        </w:rPr>
        <w:t>Fournisseur </w:t>
      </w:r>
      <w:r w:rsidRPr="0013243B">
        <w:rPr>
          <w:rFonts w:asciiTheme="minorHAnsi" w:hAnsiTheme="minorHAnsi"/>
          <w:sz w:val="20"/>
          <w:szCs w:val="20"/>
        </w:rPr>
        <w:t>: le service qui fournit une prestation (Biomédical)</w:t>
      </w:r>
    </w:p>
    <w:p w:rsidR="00963BB7" w:rsidRPr="0013243B" w:rsidRDefault="00963BB7" w:rsidP="00963BB7">
      <w:pPr>
        <w:pStyle w:val="Puce1"/>
        <w:rPr>
          <w:rFonts w:asciiTheme="minorHAnsi" w:hAnsiTheme="minorHAnsi"/>
          <w:sz w:val="20"/>
          <w:szCs w:val="20"/>
        </w:rPr>
      </w:pPr>
      <w:r w:rsidRPr="0013243B">
        <w:rPr>
          <w:rFonts w:asciiTheme="minorHAnsi" w:hAnsiTheme="minorHAnsi"/>
          <w:b/>
          <w:bCs w:val="0"/>
          <w:sz w:val="20"/>
          <w:szCs w:val="20"/>
        </w:rPr>
        <w:t>Client</w:t>
      </w:r>
      <w:r w:rsidRPr="0013243B">
        <w:rPr>
          <w:rFonts w:asciiTheme="minorHAnsi" w:hAnsiTheme="minorHAnsi"/>
          <w:sz w:val="20"/>
          <w:szCs w:val="20"/>
        </w:rPr>
        <w:t> : le service demandeur d’une prestation (Laboratoire).</w:t>
      </w:r>
    </w:p>
    <w:p w:rsidR="00963BB7" w:rsidRPr="0013243B" w:rsidRDefault="00963BB7" w:rsidP="00963BB7">
      <w:pPr>
        <w:pStyle w:val="Puce1"/>
        <w:rPr>
          <w:rFonts w:asciiTheme="minorHAnsi" w:hAnsiTheme="minorHAnsi"/>
          <w:sz w:val="20"/>
          <w:szCs w:val="20"/>
        </w:rPr>
      </w:pPr>
      <w:r w:rsidRPr="0013243B">
        <w:rPr>
          <w:rFonts w:asciiTheme="minorHAnsi" w:hAnsiTheme="minorHAnsi"/>
          <w:b/>
          <w:bCs w:val="0"/>
          <w:sz w:val="20"/>
          <w:szCs w:val="20"/>
        </w:rPr>
        <w:t>Contrat</w:t>
      </w:r>
      <w:r w:rsidRPr="0013243B">
        <w:rPr>
          <w:rFonts w:asciiTheme="minorHAnsi" w:hAnsiTheme="minorHAnsi"/>
          <w:sz w:val="20"/>
          <w:szCs w:val="20"/>
        </w:rPr>
        <w:t> : engagement écrit, daté et signé entre clients et fournisseurs internes. Ce contrat respecte les exigences spécifiques des deux parties et précise les règles communes d’organisation afin d’assurer des prestations de qualité auprès des services clients.</w:t>
      </w:r>
    </w:p>
    <w:p w:rsidR="00963BB7" w:rsidRPr="0013243B" w:rsidRDefault="00963BB7" w:rsidP="00963BB7">
      <w:pPr>
        <w:pStyle w:val="Puce1"/>
        <w:rPr>
          <w:rFonts w:asciiTheme="minorHAnsi" w:hAnsiTheme="minorHAnsi"/>
          <w:sz w:val="20"/>
          <w:szCs w:val="20"/>
        </w:rPr>
      </w:pPr>
      <w:r w:rsidRPr="0013243B">
        <w:rPr>
          <w:rFonts w:asciiTheme="minorHAnsi" w:hAnsiTheme="minorHAnsi"/>
          <w:b/>
          <w:bCs w:val="0"/>
          <w:sz w:val="20"/>
          <w:szCs w:val="20"/>
        </w:rPr>
        <w:t>Demande urgente</w:t>
      </w:r>
      <w:r w:rsidRPr="0013243B">
        <w:rPr>
          <w:rFonts w:asciiTheme="minorHAnsi" w:hAnsiTheme="minorHAnsi"/>
          <w:sz w:val="20"/>
          <w:szCs w:val="20"/>
        </w:rPr>
        <w:t> : situation préjudiciable au patient, qui demande à être examinée plus ou moins rapidement selon l'indice de criticité de l'équipement concerné.</w:t>
      </w:r>
    </w:p>
    <w:p w:rsidR="00963BB7" w:rsidRPr="0013243B" w:rsidRDefault="00963BB7" w:rsidP="00963BB7">
      <w:pPr>
        <w:pStyle w:val="Puce2"/>
        <w:rPr>
          <w:rFonts w:asciiTheme="minorHAnsi" w:hAnsiTheme="minorHAnsi"/>
          <w:sz w:val="20"/>
          <w:szCs w:val="20"/>
        </w:rPr>
      </w:pPr>
      <w:r w:rsidRPr="0013243B">
        <w:rPr>
          <w:rFonts w:asciiTheme="minorHAnsi" w:hAnsiTheme="minorHAnsi"/>
          <w:sz w:val="20"/>
          <w:szCs w:val="20"/>
        </w:rPr>
        <w:t>Criticité 1 : Les équipements de criticité 1 sont des équipements vitaux pour les patients et non remplaçables.</w:t>
      </w:r>
    </w:p>
    <w:p w:rsidR="00963BB7" w:rsidRPr="0013243B" w:rsidRDefault="00963BB7" w:rsidP="00963BB7">
      <w:pPr>
        <w:pStyle w:val="Puce2"/>
        <w:rPr>
          <w:rFonts w:asciiTheme="minorHAnsi" w:hAnsiTheme="minorHAnsi"/>
          <w:sz w:val="20"/>
          <w:szCs w:val="20"/>
        </w:rPr>
      </w:pPr>
      <w:r w:rsidRPr="0013243B">
        <w:rPr>
          <w:rFonts w:asciiTheme="minorHAnsi" w:hAnsiTheme="minorHAnsi"/>
          <w:sz w:val="20"/>
          <w:szCs w:val="20"/>
        </w:rPr>
        <w:t>Criticité 2 : Les équipements de criticité 2 sont des équipements vitaux pour les patients et remplaçables par un deuxième équipement identique ou par une autre méthode mais fortement pénalisant pour l'activité.</w:t>
      </w:r>
    </w:p>
    <w:p w:rsidR="00963BB7" w:rsidRPr="0013243B" w:rsidRDefault="00963BB7" w:rsidP="00963BB7">
      <w:pPr>
        <w:pStyle w:val="Puce2"/>
        <w:rPr>
          <w:rFonts w:asciiTheme="minorHAnsi" w:hAnsiTheme="minorHAnsi"/>
          <w:sz w:val="20"/>
          <w:szCs w:val="20"/>
        </w:rPr>
      </w:pPr>
      <w:r w:rsidRPr="0013243B">
        <w:rPr>
          <w:rFonts w:asciiTheme="minorHAnsi" w:hAnsiTheme="minorHAnsi"/>
          <w:sz w:val="20"/>
          <w:szCs w:val="20"/>
        </w:rPr>
        <w:t>Criticité 3 : Les équipements de criticité 3 sont des équipements remplaçables par un deuxième équipement identique ou par une autre méthode sans pénaliser l'activité.</w:t>
      </w:r>
    </w:p>
    <w:p w:rsidR="00963BB7" w:rsidRPr="0013243B" w:rsidRDefault="00963BB7" w:rsidP="00963BB7">
      <w:pPr>
        <w:pStyle w:val="Puce1"/>
        <w:numPr>
          <w:ilvl w:val="0"/>
          <w:numId w:val="0"/>
        </w:numPr>
        <w:rPr>
          <w:rFonts w:asciiTheme="minorHAnsi" w:hAnsiTheme="minorHAnsi"/>
          <w:sz w:val="20"/>
          <w:szCs w:val="20"/>
        </w:rPr>
      </w:pPr>
    </w:p>
    <w:p w:rsidR="00963BB7" w:rsidRPr="0013243B" w:rsidRDefault="00963BB7" w:rsidP="00963BB7">
      <w:pPr>
        <w:pStyle w:val="Titre1"/>
        <w:keepNext/>
        <w:tabs>
          <w:tab w:val="num" w:pos="360"/>
        </w:tabs>
        <w:spacing w:before="60" w:beforeAutospacing="0" w:after="120" w:afterAutospacing="0"/>
        <w:ind w:left="357" w:hanging="357"/>
        <w:rPr>
          <w:rFonts w:asciiTheme="minorHAnsi" w:hAnsiTheme="minorHAnsi"/>
          <w:sz w:val="20"/>
          <w:szCs w:val="20"/>
        </w:rPr>
      </w:pPr>
      <w:bookmarkStart w:id="3" w:name="_Toc413252661"/>
      <w:r w:rsidRPr="0013243B">
        <w:rPr>
          <w:rFonts w:asciiTheme="minorHAnsi" w:hAnsiTheme="minorHAnsi"/>
          <w:sz w:val="20"/>
          <w:szCs w:val="20"/>
        </w:rPr>
        <w:t>Abréviations</w:t>
      </w:r>
      <w:bookmarkEnd w:id="3"/>
    </w:p>
    <w:p w:rsidR="00963BB7" w:rsidRPr="0013243B" w:rsidRDefault="00963BB7" w:rsidP="00963BB7">
      <w:pPr>
        <w:rPr>
          <w:rFonts w:asciiTheme="minorHAnsi" w:hAnsiTheme="minorHAnsi"/>
          <w:sz w:val="20"/>
          <w:szCs w:val="20"/>
        </w:rPr>
      </w:pPr>
    </w:p>
    <w:p w:rsidR="00963BB7" w:rsidRPr="0013243B" w:rsidRDefault="00963BB7" w:rsidP="00963BB7">
      <w:pPr>
        <w:rPr>
          <w:rFonts w:asciiTheme="minorHAnsi" w:hAnsiTheme="minorHAnsi"/>
          <w:sz w:val="20"/>
          <w:szCs w:val="20"/>
        </w:rPr>
      </w:pPr>
      <w:r w:rsidRPr="0013243B">
        <w:rPr>
          <w:rFonts w:asciiTheme="minorHAnsi" w:hAnsiTheme="minorHAnsi"/>
          <w:b/>
          <w:sz w:val="20"/>
          <w:szCs w:val="20"/>
        </w:rPr>
        <w:t>DMA</w:t>
      </w:r>
      <w:r w:rsidRPr="0013243B">
        <w:rPr>
          <w:rFonts w:asciiTheme="minorHAnsi" w:hAnsiTheme="minorHAnsi"/>
          <w:sz w:val="20"/>
          <w:szCs w:val="20"/>
        </w:rPr>
        <w:t xml:space="preserve"> : Dispositifs médicaux et accessoires</w:t>
      </w:r>
    </w:p>
    <w:p w:rsidR="00963BB7" w:rsidRPr="0013243B" w:rsidRDefault="00963BB7" w:rsidP="00963BB7">
      <w:pPr>
        <w:rPr>
          <w:rFonts w:asciiTheme="minorHAnsi" w:hAnsiTheme="minorHAnsi"/>
          <w:sz w:val="20"/>
          <w:szCs w:val="20"/>
        </w:rPr>
      </w:pPr>
      <w:r w:rsidRPr="0013243B">
        <w:rPr>
          <w:rFonts w:asciiTheme="minorHAnsi" w:hAnsiTheme="minorHAnsi"/>
          <w:b/>
          <w:sz w:val="20"/>
          <w:szCs w:val="20"/>
        </w:rPr>
        <w:t>MAD</w:t>
      </w:r>
      <w:r w:rsidRPr="0013243B">
        <w:rPr>
          <w:rFonts w:asciiTheme="minorHAnsi" w:hAnsiTheme="minorHAnsi"/>
          <w:sz w:val="20"/>
          <w:szCs w:val="20"/>
        </w:rPr>
        <w:t xml:space="preserve"> : Mis à disposition</w:t>
      </w:r>
    </w:p>
    <w:p w:rsidR="00963BB7" w:rsidRPr="0013243B" w:rsidRDefault="00963BB7" w:rsidP="00963BB7">
      <w:pPr>
        <w:pStyle w:val="Puce1"/>
        <w:numPr>
          <w:ilvl w:val="0"/>
          <w:numId w:val="0"/>
        </w:numPr>
        <w:rPr>
          <w:rFonts w:asciiTheme="minorHAnsi" w:hAnsiTheme="minorHAnsi"/>
          <w:sz w:val="20"/>
          <w:szCs w:val="20"/>
        </w:rPr>
      </w:pPr>
      <w:r w:rsidRPr="0013243B">
        <w:rPr>
          <w:rFonts w:asciiTheme="minorHAnsi" w:hAnsiTheme="minorHAnsi"/>
          <w:b/>
          <w:bCs w:val="0"/>
          <w:sz w:val="20"/>
          <w:szCs w:val="20"/>
        </w:rPr>
        <w:t>GMAO</w:t>
      </w:r>
      <w:r w:rsidRPr="0013243B">
        <w:rPr>
          <w:rFonts w:asciiTheme="minorHAnsi" w:hAnsiTheme="minorHAnsi"/>
          <w:sz w:val="20"/>
          <w:szCs w:val="20"/>
        </w:rPr>
        <w:t> : Gestion de la Maintenance Assistée par Ordinateur, le logiciel utilisé est ASSET PLUS.</w:t>
      </w:r>
      <w:r w:rsidRPr="0013243B">
        <w:rPr>
          <w:rFonts w:asciiTheme="minorHAnsi" w:hAnsiTheme="minorHAnsi"/>
          <w:sz w:val="20"/>
          <w:szCs w:val="20"/>
        </w:rPr>
        <w:br w:type="page"/>
      </w:r>
      <w:bookmarkStart w:id="4" w:name="_Toc413252662"/>
      <w:r w:rsidRPr="0013243B">
        <w:rPr>
          <w:rFonts w:asciiTheme="minorHAnsi" w:hAnsiTheme="minorHAnsi"/>
          <w:sz w:val="20"/>
          <w:szCs w:val="20"/>
        </w:rPr>
        <w:lastRenderedPageBreak/>
        <w:t>Missions du service prestataire / Attentes du client</w:t>
      </w:r>
      <w:bookmarkEnd w:id="4"/>
      <w:r w:rsidRPr="0013243B">
        <w:rPr>
          <w:rFonts w:asciiTheme="minorHAnsi" w:hAnsiTheme="minorHAnsi"/>
          <w:sz w:val="20"/>
          <w:szCs w:val="20"/>
        </w:rPr>
        <w:t xml:space="preserve">    </w:t>
      </w:r>
    </w:p>
    <w:p w:rsidR="00963BB7" w:rsidRPr="0013243B" w:rsidRDefault="00963BB7" w:rsidP="00963BB7">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8"/>
        <w:gridCol w:w="4660"/>
      </w:tblGrid>
      <w:tr w:rsidR="00963BB7" w:rsidRPr="0013243B" w:rsidTr="00260C7B">
        <w:tc>
          <w:tcPr>
            <w:tcW w:w="4889"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Missions du service Biomédical</w:t>
            </w:r>
          </w:p>
        </w:tc>
        <w:tc>
          <w:tcPr>
            <w:tcW w:w="4889"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Attentes du laboratoire</w:t>
            </w:r>
          </w:p>
        </w:tc>
      </w:tr>
      <w:tr w:rsidR="00963BB7" w:rsidRPr="0013243B" w:rsidTr="00260C7B">
        <w:tc>
          <w:tcPr>
            <w:tcW w:w="4889" w:type="dxa"/>
          </w:tcPr>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Achats de DMA</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Gestion des DMA</w:t>
            </w:r>
          </w:p>
          <w:p w:rsidR="00963BB7" w:rsidRPr="0013243B" w:rsidRDefault="00963BB7" w:rsidP="00260C7B">
            <w:pPr>
              <w:rPr>
                <w:rFonts w:asciiTheme="minorHAnsi" w:hAnsiTheme="minorHAnsi"/>
                <w:sz w:val="20"/>
                <w:szCs w:val="20"/>
              </w:rPr>
            </w:pPr>
          </w:p>
        </w:tc>
        <w:tc>
          <w:tcPr>
            <w:tcW w:w="4889" w:type="dxa"/>
          </w:tcPr>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Equipement adéquat aux besoins et au budget</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Equipement enregistré et fonctionnel dans les délais convenus</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Personnels formés et habilités à l'utilisation des équipements</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Equipements dépannés dans les délais convenus</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Equipements entretenus et vérifiés (vérification qualité et sécurité) périodiquement</w:t>
            </w:r>
          </w:p>
        </w:tc>
      </w:tr>
    </w:tbl>
    <w:p w:rsidR="00963BB7" w:rsidRPr="0013243B" w:rsidRDefault="00963BB7" w:rsidP="00963BB7">
      <w:pPr>
        <w:rPr>
          <w:rFonts w:asciiTheme="minorHAnsi" w:hAnsiTheme="minorHAnsi"/>
          <w:sz w:val="20"/>
          <w:szCs w:val="20"/>
        </w:rPr>
      </w:pPr>
    </w:p>
    <w:p w:rsidR="00963BB7" w:rsidRPr="0013243B" w:rsidRDefault="00963BB7" w:rsidP="00963BB7">
      <w:pPr>
        <w:pStyle w:val="Titre1"/>
        <w:keepNext/>
        <w:tabs>
          <w:tab w:val="num" w:pos="360"/>
        </w:tabs>
        <w:spacing w:before="60" w:beforeAutospacing="0" w:after="120" w:afterAutospacing="0"/>
        <w:ind w:left="357" w:hanging="357"/>
        <w:rPr>
          <w:rFonts w:asciiTheme="minorHAnsi" w:hAnsiTheme="minorHAnsi"/>
          <w:sz w:val="20"/>
          <w:szCs w:val="20"/>
        </w:rPr>
      </w:pPr>
      <w:bookmarkStart w:id="5" w:name="_Toc413252663"/>
      <w:r w:rsidRPr="0013243B">
        <w:rPr>
          <w:rFonts w:asciiTheme="minorHAnsi" w:hAnsiTheme="minorHAnsi"/>
          <w:sz w:val="20"/>
          <w:szCs w:val="20"/>
        </w:rPr>
        <w:t>Modalités de fonctionnement des deux parties</w:t>
      </w:r>
      <w:bookmarkEnd w:id="5"/>
    </w:p>
    <w:p w:rsidR="00963BB7" w:rsidRPr="0013243B" w:rsidRDefault="00963BB7" w:rsidP="00963BB7">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963BB7" w:rsidRPr="0013243B" w:rsidTr="00260C7B">
        <w:tc>
          <w:tcPr>
            <w:tcW w:w="4889"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Modalités de fonctionnement du service biomédical</w:t>
            </w:r>
          </w:p>
        </w:tc>
        <w:tc>
          <w:tcPr>
            <w:tcW w:w="4889"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Modalités de fonctionnement du laboratoire</w:t>
            </w:r>
          </w:p>
        </w:tc>
      </w:tr>
      <w:tr w:rsidR="00963BB7" w:rsidRPr="0013243B" w:rsidTr="00260C7B">
        <w:tc>
          <w:tcPr>
            <w:tcW w:w="4889"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Horaires d'ouverture de l'atelier Biomédical :</w:t>
            </w:r>
          </w:p>
          <w:p w:rsidR="00963BB7" w:rsidRPr="0013243B" w:rsidRDefault="00963BB7" w:rsidP="00260C7B">
            <w:pPr>
              <w:rPr>
                <w:rFonts w:asciiTheme="minorHAnsi" w:hAnsiTheme="minorHAnsi"/>
                <w:sz w:val="20"/>
                <w:szCs w:val="20"/>
              </w:rPr>
            </w:pPr>
          </w:p>
          <w:p w:rsidR="00963BB7" w:rsidRPr="0013243B" w:rsidRDefault="00963BB7" w:rsidP="00260C7B">
            <w:pPr>
              <w:rPr>
                <w:rFonts w:asciiTheme="minorHAnsi" w:hAnsiTheme="minorHAnsi"/>
                <w:sz w:val="20"/>
                <w:szCs w:val="20"/>
              </w:rPr>
            </w:pP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Pour toute demande d'intervention, utilisez le logiciel GMAO/ASSET PLUS 24 heures sur 24.</w:t>
            </w:r>
          </w:p>
          <w:p w:rsidR="00963BB7" w:rsidRPr="0013243B" w:rsidRDefault="00963BB7" w:rsidP="00260C7B">
            <w:pPr>
              <w:rPr>
                <w:rFonts w:asciiTheme="minorHAnsi" w:hAnsiTheme="minorHAnsi"/>
                <w:sz w:val="20"/>
                <w:szCs w:val="20"/>
              </w:rPr>
            </w:pP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Pour contacter : </w:t>
            </w:r>
          </w:p>
          <w:p w:rsidR="00963BB7" w:rsidRPr="0013243B" w:rsidRDefault="00963BB7" w:rsidP="00260C7B">
            <w:pPr>
              <w:rPr>
                <w:rFonts w:asciiTheme="minorHAnsi" w:hAnsiTheme="minorHAnsi"/>
                <w:sz w:val="20"/>
                <w:szCs w:val="20"/>
              </w:rPr>
            </w:pP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Tout contact doit être saisi dans la GMAO.</w:t>
            </w:r>
          </w:p>
        </w:tc>
        <w:tc>
          <w:tcPr>
            <w:tcW w:w="4889"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Horaires d'ouverture du laboratoire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Secrétariat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Analyse :</w:t>
            </w:r>
          </w:p>
          <w:p w:rsidR="00963BB7" w:rsidRPr="0013243B" w:rsidRDefault="00963BB7" w:rsidP="00260C7B">
            <w:pPr>
              <w:rPr>
                <w:rFonts w:asciiTheme="minorHAnsi" w:hAnsiTheme="minorHAnsi"/>
                <w:sz w:val="20"/>
                <w:szCs w:val="20"/>
              </w:rPr>
            </w:pP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Pour contacter : </w:t>
            </w:r>
          </w:p>
          <w:p w:rsidR="00963BB7" w:rsidRPr="0013243B" w:rsidRDefault="00963BB7" w:rsidP="00260C7B">
            <w:pPr>
              <w:rPr>
                <w:rFonts w:asciiTheme="minorHAnsi" w:hAnsiTheme="minorHAnsi"/>
                <w:sz w:val="20"/>
                <w:szCs w:val="20"/>
              </w:rPr>
            </w:pPr>
          </w:p>
        </w:tc>
      </w:tr>
    </w:tbl>
    <w:p w:rsidR="00963BB7" w:rsidRDefault="00963BB7" w:rsidP="00963BB7">
      <w:pPr>
        <w:pStyle w:val="Gras"/>
        <w:rPr>
          <w:rFonts w:asciiTheme="minorHAnsi" w:hAnsiTheme="minorHAnsi"/>
          <w:sz w:val="20"/>
          <w:szCs w:val="20"/>
        </w:rPr>
      </w:pPr>
      <w:r w:rsidRPr="0013243B">
        <w:rPr>
          <w:rFonts w:asciiTheme="minorHAnsi" w:hAnsiTheme="minorHAnsi"/>
          <w:sz w:val="20"/>
          <w:szCs w:val="20"/>
        </w:rPr>
        <w:t>Organigramme Service Biomédical :</w:t>
      </w:r>
    </w:p>
    <w:p w:rsidR="00963BB7" w:rsidRDefault="00963BB7" w:rsidP="00963BB7">
      <w:pPr>
        <w:pStyle w:val="Gras"/>
        <w:rPr>
          <w:rFonts w:asciiTheme="minorHAnsi" w:hAnsiTheme="minorHAnsi"/>
          <w:sz w:val="20"/>
          <w:szCs w:val="20"/>
        </w:rPr>
      </w:pPr>
    </w:p>
    <w:p w:rsidR="00963BB7" w:rsidRDefault="00963BB7" w:rsidP="00963BB7">
      <w:pPr>
        <w:pStyle w:val="Gras"/>
        <w:rPr>
          <w:rFonts w:asciiTheme="minorHAnsi" w:hAnsiTheme="minorHAnsi"/>
          <w:sz w:val="20"/>
          <w:szCs w:val="20"/>
        </w:rPr>
      </w:pPr>
    </w:p>
    <w:p w:rsidR="00963BB7" w:rsidRPr="0013243B" w:rsidRDefault="00963BB7" w:rsidP="00963BB7">
      <w:pPr>
        <w:pStyle w:val="Gras"/>
        <w:rPr>
          <w:rFonts w:asciiTheme="minorHAnsi" w:hAnsiTheme="minorHAnsi"/>
          <w:sz w:val="20"/>
          <w:szCs w:val="20"/>
        </w:rPr>
      </w:pPr>
    </w:p>
    <w:p w:rsidR="00963BB7" w:rsidRPr="0013243B" w:rsidRDefault="00963BB7" w:rsidP="00963BB7">
      <w:pPr>
        <w:pStyle w:val="Gras"/>
        <w:rPr>
          <w:rFonts w:asciiTheme="minorHAnsi" w:hAnsiTheme="minorHAnsi"/>
          <w:sz w:val="20"/>
          <w:szCs w:val="20"/>
        </w:rPr>
      </w:pPr>
      <w:r w:rsidRPr="0013243B">
        <w:rPr>
          <w:rFonts w:asciiTheme="minorHAnsi" w:hAnsiTheme="minorHAnsi"/>
          <w:sz w:val="20"/>
          <w:szCs w:val="20"/>
        </w:rPr>
        <w:t>Organigramme du laboratoire :</w:t>
      </w:r>
    </w:p>
    <w:p w:rsidR="00963BB7" w:rsidRPr="0013243B" w:rsidRDefault="00963BB7" w:rsidP="00963BB7">
      <w:pPr>
        <w:rPr>
          <w:rFonts w:asciiTheme="minorHAnsi" w:hAnsiTheme="minorHAnsi"/>
          <w:sz w:val="20"/>
          <w:szCs w:val="20"/>
        </w:rPr>
      </w:pPr>
    </w:p>
    <w:p w:rsidR="00963BB7" w:rsidRPr="0013243B" w:rsidRDefault="00963BB7" w:rsidP="00963BB7">
      <w:pPr>
        <w:pStyle w:val="Titre1"/>
        <w:keepNext/>
        <w:tabs>
          <w:tab w:val="num" w:pos="360"/>
        </w:tabs>
        <w:spacing w:before="60" w:beforeAutospacing="0" w:after="120" w:afterAutospacing="0"/>
        <w:ind w:left="357" w:hanging="357"/>
        <w:rPr>
          <w:rFonts w:asciiTheme="minorHAnsi" w:hAnsiTheme="minorHAnsi"/>
          <w:sz w:val="20"/>
          <w:szCs w:val="20"/>
        </w:rPr>
      </w:pPr>
      <w:r w:rsidRPr="0013243B">
        <w:rPr>
          <w:rFonts w:asciiTheme="minorHAnsi" w:hAnsiTheme="minorHAnsi"/>
          <w:sz w:val="20"/>
          <w:szCs w:val="20"/>
        </w:rPr>
        <w:br w:type="page"/>
      </w:r>
      <w:bookmarkStart w:id="6" w:name="_Toc413252664"/>
      <w:r w:rsidRPr="0013243B">
        <w:rPr>
          <w:rFonts w:asciiTheme="minorHAnsi" w:hAnsiTheme="minorHAnsi"/>
          <w:sz w:val="20"/>
          <w:szCs w:val="20"/>
        </w:rPr>
        <w:lastRenderedPageBreak/>
        <w:t>Engagements réciproques pour une mise en œuvre du contrat</w:t>
      </w:r>
      <w:bookmarkEnd w:id="6"/>
    </w:p>
    <w:p w:rsidR="00963BB7" w:rsidRPr="0013243B" w:rsidRDefault="00963BB7" w:rsidP="00963BB7">
      <w:pPr>
        <w:rPr>
          <w:rFonts w:asciiTheme="minorHAnsi" w:hAnsiTheme="minorHAnsi"/>
          <w:sz w:val="20"/>
          <w:szCs w:val="20"/>
        </w:rPr>
      </w:pPr>
    </w:p>
    <w:p w:rsidR="00963BB7" w:rsidRPr="0013243B" w:rsidRDefault="00963BB7" w:rsidP="00963BB7">
      <w:pPr>
        <w:pStyle w:val="Titre2"/>
        <w:keepNext/>
        <w:numPr>
          <w:ilvl w:val="1"/>
          <w:numId w:val="1"/>
        </w:numPr>
        <w:tabs>
          <w:tab w:val="num" w:pos="792"/>
        </w:tabs>
        <w:spacing w:before="60" w:beforeAutospacing="0" w:after="60" w:afterAutospacing="0"/>
        <w:ind w:left="792" w:hanging="432"/>
        <w:rPr>
          <w:rFonts w:asciiTheme="minorHAnsi" w:hAnsiTheme="minorHAnsi"/>
          <w:sz w:val="20"/>
          <w:szCs w:val="20"/>
        </w:rPr>
      </w:pPr>
      <w:bookmarkStart w:id="7" w:name="_Toc413252665"/>
      <w:r w:rsidRPr="0013243B">
        <w:rPr>
          <w:rFonts w:asciiTheme="minorHAnsi" w:hAnsiTheme="minorHAnsi"/>
          <w:sz w:val="20"/>
          <w:szCs w:val="20"/>
        </w:rPr>
        <w:t>Processus d’achat</w:t>
      </w:r>
      <w:bookmarkEnd w:id="7"/>
    </w:p>
    <w:p w:rsidR="00963BB7" w:rsidRPr="0013243B" w:rsidRDefault="00963BB7" w:rsidP="00963BB7">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0"/>
        <w:gridCol w:w="4638"/>
      </w:tblGrid>
      <w:tr w:rsidR="00963BB7" w:rsidRPr="0013243B" w:rsidTr="00260C7B">
        <w:tc>
          <w:tcPr>
            <w:tcW w:w="4662"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service Biomédical</w:t>
            </w:r>
          </w:p>
        </w:tc>
        <w:tc>
          <w:tcPr>
            <w:tcW w:w="4650"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laboratoire</w:t>
            </w:r>
          </w:p>
        </w:tc>
      </w:tr>
      <w:tr w:rsidR="00963BB7" w:rsidRPr="0013243B" w:rsidTr="00260C7B">
        <w:tc>
          <w:tcPr>
            <w:tcW w:w="4662" w:type="dxa"/>
          </w:tcPr>
          <w:p w:rsidR="00963BB7" w:rsidRPr="0013243B" w:rsidRDefault="00963BB7" w:rsidP="00260C7B">
            <w:pPr>
              <w:pStyle w:val="Normalsoulign"/>
              <w:rPr>
                <w:rFonts w:asciiTheme="minorHAnsi" w:hAnsiTheme="minorHAnsi"/>
                <w:sz w:val="20"/>
                <w:szCs w:val="20"/>
              </w:rPr>
            </w:pPr>
            <w:r w:rsidRPr="0013243B">
              <w:rPr>
                <w:rFonts w:asciiTheme="minorHAnsi" w:hAnsiTheme="minorHAnsi"/>
                <w:sz w:val="20"/>
                <w:szCs w:val="20"/>
                <w:u w:val="single"/>
              </w:rPr>
              <w:t>Demande d'équipement dans le cadre du plan annuel d'équipement</w:t>
            </w:r>
            <w:r w:rsidRPr="0013243B">
              <w:rPr>
                <w:rFonts w:asciiTheme="minorHAnsi" w:hAnsiTheme="minorHAnsi"/>
                <w:sz w:val="20"/>
                <w:szCs w:val="20"/>
              </w:rPr>
              <w:t xml:space="preserve">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Les besoins en équipements sont recensés 1 fois par an au travers des fiches de recensement de demande.</w:t>
            </w:r>
          </w:p>
          <w:p w:rsidR="00963BB7" w:rsidRDefault="00963BB7" w:rsidP="00260C7B">
            <w:pPr>
              <w:rPr>
                <w:rFonts w:asciiTheme="minorHAnsi" w:hAnsiTheme="minorHAnsi"/>
                <w:sz w:val="20"/>
                <w:szCs w:val="20"/>
              </w:rPr>
            </w:pPr>
            <w:r w:rsidRPr="0013243B">
              <w:rPr>
                <w:rFonts w:asciiTheme="minorHAnsi" w:hAnsiTheme="minorHAnsi"/>
                <w:sz w:val="20"/>
                <w:szCs w:val="20"/>
              </w:rPr>
              <w:t>La commission d'équipement étudie la faisabilité en tenant compte des projets institutionnels, des contraintes financières, de personnel, d’implantation et de la présence sur le marché d’une réponse au besoin</w:t>
            </w:r>
          </w:p>
          <w:p w:rsidR="00963BB7" w:rsidRPr="0013243B" w:rsidRDefault="00963BB7" w:rsidP="00260C7B">
            <w:pPr>
              <w:rPr>
                <w:rFonts w:asciiTheme="minorHAnsi" w:hAnsiTheme="minorHAnsi"/>
                <w:sz w:val="20"/>
                <w:szCs w:val="20"/>
              </w:rPr>
            </w:pPr>
            <w:r w:rsidRPr="0013243B">
              <w:rPr>
                <w:rFonts w:asciiTheme="minorHAnsi" w:hAnsiTheme="minorHAnsi"/>
                <w:sz w:val="20"/>
                <w:szCs w:val="20"/>
                <w:u w:val="single"/>
              </w:rPr>
              <w:t>Demande d'équipement en dehors du cadre du plan annuel d'équipement</w:t>
            </w:r>
            <w:r w:rsidRPr="0013243B">
              <w:rPr>
                <w:rFonts w:asciiTheme="minorHAnsi" w:hAnsiTheme="minorHAnsi"/>
                <w:sz w:val="20"/>
                <w:szCs w:val="20"/>
              </w:rPr>
              <w:t xml:space="preserve"> :</w:t>
            </w:r>
          </w:p>
          <w:p w:rsidR="00963BB7" w:rsidRPr="0013243B" w:rsidRDefault="00963BB7" w:rsidP="00260C7B">
            <w:pPr>
              <w:rPr>
                <w:rFonts w:asciiTheme="minorHAnsi" w:hAnsiTheme="minorHAnsi" w:cs="Arial"/>
                <w:sz w:val="20"/>
                <w:szCs w:val="20"/>
              </w:rPr>
            </w:pPr>
            <w:r w:rsidRPr="0013243B">
              <w:rPr>
                <w:rFonts w:asciiTheme="minorHAnsi" w:hAnsiTheme="minorHAnsi"/>
                <w:sz w:val="20"/>
                <w:szCs w:val="20"/>
              </w:rPr>
              <w:t>la demande ne concerne que le matériel hors d’usage et dont le remplacement relève de l’urgence</w:t>
            </w:r>
          </w:p>
        </w:tc>
        <w:tc>
          <w:tcPr>
            <w:tcW w:w="4650"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Retourner les fiches de recensement de demande avant fin septembre</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Les spécificités principales de la demande seront les bases de l’élaboration du cahier de charges</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Toutes modifications importantes de la demande risquent de remettre en cause la faisabilité</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Pour les marchés, renseigner une fiche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Pour les MAD, demander directement aux fournisseurs</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Pour toute autre demande, envoyer un mail à l'ingénieur Biomédical</w:t>
            </w:r>
          </w:p>
        </w:tc>
      </w:tr>
      <w:tr w:rsidR="00963BB7" w:rsidRPr="0013243B" w:rsidTr="00260C7B">
        <w:tc>
          <w:tcPr>
            <w:tcW w:w="4662"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Définir les exigences permettant de préciser la configuration des équipements à acquérir et de chiffrer les demandes</w:t>
            </w:r>
          </w:p>
        </w:tc>
        <w:tc>
          <w:tcPr>
            <w:tcW w:w="4650"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Participer à la définition des besoins</w:t>
            </w:r>
          </w:p>
        </w:tc>
      </w:tr>
      <w:tr w:rsidR="00963BB7" w:rsidRPr="0013243B" w:rsidTr="00260C7B">
        <w:tc>
          <w:tcPr>
            <w:tcW w:w="4662" w:type="dxa"/>
            <w:vAlign w:val="center"/>
          </w:tcPr>
          <w:p w:rsidR="00963BB7" w:rsidRPr="0013243B" w:rsidRDefault="00963BB7" w:rsidP="00260C7B">
            <w:pPr>
              <w:pStyle w:val="Normalsoulign"/>
              <w:rPr>
                <w:rFonts w:asciiTheme="minorHAnsi" w:hAnsiTheme="minorHAnsi"/>
                <w:sz w:val="20"/>
                <w:szCs w:val="20"/>
              </w:rPr>
            </w:pPr>
            <w:r w:rsidRPr="0013243B">
              <w:rPr>
                <w:rFonts w:asciiTheme="minorHAnsi" w:hAnsiTheme="minorHAnsi"/>
                <w:sz w:val="20"/>
                <w:szCs w:val="20"/>
              </w:rPr>
              <w:t>Diffuser le plan de renouvellement pluriannuel</w:t>
            </w:r>
          </w:p>
        </w:tc>
        <w:tc>
          <w:tcPr>
            <w:tcW w:w="4650" w:type="dxa"/>
            <w:vAlign w:val="center"/>
          </w:tcPr>
          <w:p w:rsidR="00963BB7" w:rsidRPr="0013243B" w:rsidRDefault="00963BB7" w:rsidP="00260C7B">
            <w:pPr>
              <w:rPr>
                <w:rFonts w:asciiTheme="minorHAnsi" w:hAnsiTheme="minorHAnsi"/>
                <w:sz w:val="20"/>
                <w:szCs w:val="20"/>
              </w:rPr>
            </w:pPr>
          </w:p>
        </w:tc>
      </w:tr>
      <w:tr w:rsidR="00963BB7" w:rsidRPr="0013243B" w:rsidTr="00260C7B">
        <w:tc>
          <w:tcPr>
            <w:tcW w:w="4662"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Faire la publication du marché</w:t>
            </w:r>
          </w:p>
        </w:tc>
        <w:tc>
          <w:tcPr>
            <w:tcW w:w="4650" w:type="dxa"/>
            <w:vAlign w:val="center"/>
          </w:tcPr>
          <w:p w:rsidR="00963BB7" w:rsidRPr="0013243B" w:rsidRDefault="00963BB7" w:rsidP="00260C7B">
            <w:pPr>
              <w:rPr>
                <w:rFonts w:asciiTheme="minorHAnsi" w:hAnsiTheme="minorHAnsi"/>
                <w:sz w:val="20"/>
                <w:szCs w:val="20"/>
              </w:rPr>
            </w:pPr>
          </w:p>
        </w:tc>
      </w:tr>
      <w:tr w:rsidR="00963BB7" w:rsidRPr="0013243B" w:rsidTr="00260C7B">
        <w:tc>
          <w:tcPr>
            <w:tcW w:w="4662"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Décider du mode d’achat à appliquer en fonction du montant et de la nature de l’achat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Analyser le marché « fournisseurs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Rédiger un cahier de charges en fonction de la nature du produit acheté et s’assurer qu’il est conforme aux exigences et à la nature de l’achat</w:t>
            </w:r>
          </w:p>
        </w:tc>
        <w:tc>
          <w:tcPr>
            <w:tcW w:w="4650"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Le laboratoire avertit le service Biomédical de tout appel d’offre concernant l’équipement MAD ou en location.</w:t>
            </w:r>
          </w:p>
        </w:tc>
      </w:tr>
      <w:tr w:rsidR="00963BB7" w:rsidRPr="0013243B" w:rsidTr="00260C7B">
        <w:tc>
          <w:tcPr>
            <w:tcW w:w="4662"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Envoyer le cahier des charges au service client pour les achats supérieurs  à 30 000 €</w:t>
            </w:r>
          </w:p>
        </w:tc>
        <w:tc>
          <w:tcPr>
            <w:tcW w:w="4650"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Valider cahier de charges</w:t>
            </w:r>
          </w:p>
        </w:tc>
      </w:tr>
      <w:tr w:rsidR="00963BB7" w:rsidRPr="0013243B" w:rsidTr="00260C7B">
        <w:tc>
          <w:tcPr>
            <w:tcW w:w="4662"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Analyser les réponses des fournisseurs</w:t>
            </w:r>
          </w:p>
        </w:tc>
        <w:tc>
          <w:tcPr>
            <w:tcW w:w="4650" w:type="dxa"/>
            <w:vAlign w:val="center"/>
          </w:tcPr>
          <w:p w:rsidR="00963BB7" w:rsidRPr="0013243B" w:rsidRDefault="00963BB7" w:rsidP="00260C7B">
            <w:pPr>
              <w:rPr>
                <w:rFonts w:asciiTheme="minorHAnsi" w:hAnsiTheme="minorHAnsi"/>
                <w:sz w:val="20"/>
                <w:szCs w:val="20"/>
              </w:rPr>
            </w:pPr>
          </w:p>
        </w:tc>
      </w:tr>
      <w:tr w:rsidR="00963BB7" w:rsidRPr="0013243B" w:rsidTr="00260C7B">
        <w:tc>
          <w:tcPr>
            <w:tcW w:w="4662"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Coordonner les essais de matériels en relation avec le laboratoire et fournir les fiches d’évaluation du matériel testé</w:t>
            </w:r>
          </w:p>
        </w:tc>
        <w:tc>
          <w:tcPr>
            <w:tcW w:w="4650"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Respecter la planification des essais</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Retourner au Service Biomédical les fiches d’évaluation dûment complétées</w:t>
            </w:r>
          </w:p>
        </w:tc>
      </w:tr>
    </w:tbl>
    <w:p w:rsidR="00963BB7" w:rsidRPr="0013243B" w:rsidRDefault="00963BB7" w:rsidP="00963BB7">
      <w:pPr>
        <w:rPr>
          <w:rFonts w:asciiTheme="minorHAnsi" w:hAnsiTheme="minorHAnsi"/>
          <w:sz w:val="20"/>
          <w:szCs w:val="20"/>
        </w:rPr>
      </w:pPr>
      <w:r w:rsidRPr="0013243B">
        <w:rPr>
          <w:rFonts w:asciiTheme="minorHAnsi" w:hAnsiTheme="minorHAns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0"/>
        <w:gridCol w:w="4638"/>
      </w:tblGrid>
      <w:tr w:rsidR="00963BB7" w:rsidRPr="0013243B" w:rsidTr="00260C7B">
        <w:tc>
          <w:tcPr>
            <w:tcW w:w="4662"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lastRenderedPageBreak/>
              <w:t>Trier les réponses des fournisseurs selon des critères prédéfinis parmi lesquels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Qualités médicales et fonctionnelles : performances médicales, ergonomie, convivialité</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Valeur technique : performances techniques intrinsèques de l'équipement, évolutivité du matériel proposé, consommation d'énergie et élimination future</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Prix des prestations : coût initial de l’équipement, coût du SAV, des consommables et des réactifs, taux de remise sur évolutions futures (notion de coût complet)</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Assistance technique : Service après vente curatif et préventif, assistance à l’utilisation et à la formation, assistance à l'accréditation ISO15189</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Le fournisseur devra se soumettre à l'évaluation réalisée par le laboratoire</w:t>
            </w:r>
          </w:p>
        </w:tc>
        <w:tc>
          <w:tcPr>
            <w:tcW w:w="4650"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Evaluer les fournisseurs</w:t>
            </w:r>
          </w:p>
        </w:tc>
      </w:tr>
      <w:tr w:rsidR="00963BB7" w:rsidRPr="0013243B" w:rsidTr="00260C7B">
        <w:tc>
          <w:tcPr>
            <w:tcW w:w="4662"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Rédiger un bon de commande selon l’offre choisie précédemment et s’assurer de sa conformité aux exigences d’achat</w:t>
            </w:r>
          </w:p>
        </w:tc>
        <w:tc>
          <w:tcPr>
            <w:tcW w:w="4650" w:type="dxa"/>
            <w:vAlign w:val="center"/>
          </w:tcPr>
          <w:p w:rsidR="00963BB7" w:rsidRPr="0013243B" w:rsidRDefault="00963BB7" w:rsidP="00260C7B">
            <w:pPr>
              <w:rPr>
                <w:rFonts w:asciiTheme="minorHAnsi" w:hAnsiTheme="minorHAnsi"/>
                <w:sz w:val="20"/>
                <w:szCs w:val="20"/>
              </w:rPr>
            </w:pPr>
          </w:p>
        </w:tc>
      </w:tr>
      <w:tr w:rsidR="00963BB7" w:rsidRPr="0013243B" w:rsidTr="00260C7B">
        <w:trPr>
          <w:trHeight w:val="619"/>
        </w:trPr>
        <w:tc>
          <w:tcPr>
            <w:tcW w:w="4662"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Choix par la Commission d’aide au choix, si nécessaire</w:t>
            </w:r>
          </w:p>
        </w:tc>
        <w:tc>
          <w:tcPr>
            <w:tcW w:w="4650" w:type="dxa"/>
            <w:vAlign w:val="center"/>
          </w:tcPr>
          <w:p w:rsidR="00963BB7" w:rsidRPr="0013243B" w:rsidRDefault="00963BB7" w:rsidP="00260C7B">
            <w:pPr>
              <w:rPr>
                <w:rFonts w:asciiTheme="minorHAnsi" w:hAnsiTheme="minorHAnsi"/>
                <w:sz w:val="20"/>
                <w:szCs w:val="20"/>
              </w:rPr>
            </w:pPr>
          </w:p>
        </w:tc>
      </w:tr>
      <w:tr w:rsidR="00963BB7" w:rsidRPr="0013243B" w:rsidTr="00260C7B">
        <w:tc>
          <w:tcPr>
            <w:tcW w:w="4662"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Confirmer la commande</w:t>
            </w:r>
          </w:p>
        </w:tc>
        <w:tc>
          <w:tcPr>
            <w:tcW w:w="4650" w:type="dxa"/>
            <w:vAlign w:val="center"/>
          </w:tcPr>
          <w:p w:rsidR="00963BB7" w:rsidRPr="0013243B" w:rsidRDefault="00963BB7" w:rsidP="00260C7B">
            <w:pPr>
              <w:rPr>
                <w:rFonts w:asciiTheme="minorHAnsi" w:hAnsiTheme="minorHAnsi"/>
                <w:sz w:val="20"/>
                <w:szCs w:val="20"/>
              </w:rPr>
            </w:pPr>
          </w:p>
        </w:tc>
      </w:tr>
      <w:tr w:rsidR="00963BB7" w:rsidRPr="0013243B" w:rsidTr="00260C7B">
        <w:tc>
          <w:tcPr>
            <w:tcW w:w="4662"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Envoyer le bon de commande au fournisseur et une copie au service client (chef du service et cadre de santé)</w:t>
            </w:r>
          </w:p>
        </w:tc>
        <w:tc>
          <w:tcPr>
            <w:tcW w:w="4650" w:type="dxa"/>
          </w:tcPr>
          <w:p w:rsidR="00963BB7" w:rsidRPr="0013243B" w:rsidRDefault="00963BB7" w:rsidP="00260C7B">
            <w:pPr>
              <w:rPr>
                <w:rFonts w:asciiTheme="minorHAnsi" w:hAnsiTheme="minorHAnsi"/>
                <w:sz w:val="20"/>
                <w:szCs w:val="20"/>
              </w:rPr>
            </w:pPr>
          </w:p>
        </w:tc>
      </w:tr>
    </w:tbl>
    <w:p w:rsidR="00963BB7" w:rsidRPr="0013243B" w:rsidRDefault="00963BB7" w:rsidP="00963BB7">
      <w:pPr>
        <w:rPr>
          <w:rFonts w:asciiTheme="minorHAnsi" w:hAnsiTheme="minorHAnsi"/>
          <w:sz w:val="20"/>
          <w:szCs w:val="20"/>
        </w:rPr>
      </w:pPr>
    </w:p>
    <w:p w:rsidR="00963BB7" w:rsidRPr="0013243B" w:rsidRDefault="00963BB7" w:rsidP="00963BB7">
      <w:pPr>
        <w:pStyle w:val="Titre2"/>
        <w:keepNext/>
        <w:numPr>
          <w:ilvl w:val="1"/>
          <w:numId w:val="1"/>
        </w:numPr>
        <w:tabs>
          <w:tab w:val="num" w:pos="792"/>
        </w:tabs>
        <w:spacing w:before="60" w:beforeAutospacing="0" w:after="60" w:afterAutospacing="0"/>
        <w:ind w:left="792" w:hanging="432"/>
        <w:rPr>
          <w:rFonts w:asciiTheme="minorHAnsi" w:hAnsiTheme="minorHAnsi"/>
          <w:sz w:val="20"/>
          <w:szCs w:val="20"/>
        </w:rPr>
      </w:pPr>
      <w:bookmarkStart w:id="8" w:name="_Toc413252666"/>
      <w:r w:rsidRPr="0013243B">
        <w:rPr>
          <w:rFonts w:asciiTheme="minorHAnsi" w:hAnsiTheme="minorHAnsi"/>
          <w:sz w:val="20"/>
          <w:szCs w:val="20"/>
        </w:rPr>
        <w:t>Réception, Mise en service et Gestion du patrimoine</w:t>
      </w:r>
      <w:bookmarkEnd w:id="8"/>
    </w:p>
    <w:p w:rsidR="00963BB7" w:rsidRPr="0013243B" w:rsidRDefault="00963BB7" w:rsidP="00963BB7">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4"/>
        <w:gridCol w:w="4624"/>
      </w:tblGrid>
      <w:tr w:rsidR="00963BB7" w:rsidRPr="0013243B" w:rsidTr="00260C7B">
        <w:tc>
          <w:tcPr>
            <w:tcW w:w="4676"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service Biomédical</w:t>
            </w:r>
          </w:p>
        </w:tc>
        <w:tc>
          <w:tcPr>
            <w:tcW w:w="4636"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laboratoire</w:t>
            </w:r>
          </w:p>
        </w:tc>
      </w:tr>
      <w:tr w:rsidR="00963BB7" w:rsidRPr="0013243B" w:rsidTr="00260C7B">
        <w:tc>
          <w:tcPr>
            <w:tcW w:w="467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Coordonner la réception et la mise en service en relation avec le laboratoire et le fournisseur</w:t>
            </w:r>
          </w:p>
        </w:tc>
        <w:tc>
          <w:tcPr>
            <w:tcW w:w="463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Ne pas programmer de mise en service sans avertir le biomédical</w:t>
            </w:r>
          </w:p>
        </w:tc>
      </w:tr>
      <w:tr w:rsidR="00963BB7" w:rsidRPr="0013243B" w:rsidTr="00260C7B">
        <w:tc>
          <w:tcPr>
            <w:tcW w:w="467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Attribuer un numéro d’inventaire au matériel amortissable ou suivi en maintenance</w:t>
            </w:r>
          </w:p>
        </w:tc>
        <w:tc>
          <w:tcPr>
            <w:tcW w:w="463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Signaler au Service Biomédical les écarts éventuels constatés de l’inventaire</w:t>
            </w:r>
          </w:p>
        </w:tc>
      </w:tr>
      <w:tr w:rsidR="00963BB7" w:rsidRPr="0013243B" w:rsidTr="00260C7B">
        <w:tc>
          <w:tcPr>
            <w:tcW w:w="467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Marquer le matériel</w:t>
            </w:r>
          </w:p>
        </w:tc>
        <w:tc>
          <w:tcPr>
            <w:tcW w:w="4636" w:type="dxa"/>
            <w:vAlign w:val="center"/>
          </w:tcPr>
          <w:p w:rsidR="00963BB7" w:rsidRPr="0013243B" w:rsidRDefault="00963BB7" w:rsidP="00260C7B">
            <w:pPr>
              <w:rPr>
                <w:rFonts w:asciiTheme="minorHAnsi" w:hAnsiTheme="minorHAnsi"/>
                <w:sz w:val="20"/>
                <w:szCs w:val="20"/>
              </w:rPr>
            </w:pPr>
          </w:p>
        </w:tc>
      </w:tr>
    </w:tbl>
    <w:p w:rsidR="00963BB7" w:rsidRPr="0013243B" w:rsidRDefault="00963BB7" w:rsidP="00963BB7">
      <w:pPr>
        <w:rPr>
          <w:rFonts w:asciiTheme="minorHAnsi" w:hAnsiTheme="minorHAnsi"/>
          <w:sz w:val="20"/>
          <w:szCs w:val="20"/>
        </w:rPr>
      </w:pPr>
      <w:r w:rsidRPr="0013243B">
        <w:rPr>
          <w:rFonts w:asciiTheme="minorHAnsi" w:hAnsiTheme="minorHAns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5"/>
        <w:gridCol w:w="4623"/>
      </w:tblGrid>
      <w:tr w:rsidR="00963BB7" w:rsidRPr="0013243B" w:rsidTr="00260C7B">
        <w:tc>
          <w:tcPr>
            <w:tcW w:w="467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lastRenderedPageBreak/>
              <w:t>Actualiser l’inventaire GMAO / ASSET PLUS</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Renseigner :</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Le N° d'identification du matériel</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Le nom du fabricant, le type et le n° de série</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Le nom et téléphone de la personne à contacter chez le fabricant</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La date de réception et la date de mise en service</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L'emplacement actuel</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L'état à la réception (neuf, usagé, remis en état)</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La conservation des instructions du fabricant ou leur référence</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La conservation des enregistrements de la performance</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La maintenance réalisée et celle programmée</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Tout dommage, dysfonctionnement, modification ou réparation du matériel</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La date de remplacement prévu si possible</w:t>
            </w:r>
          </w:p>
        </w:tc>
        <w:tc>
          <w:tcPr>
            <w:tcW w:w="463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Avertir le Service Biomédical de toutes nécessités de mise à jour de l’inventaire (appareil inutilisé, mutation…)</w:t>
            </w:r>
          </w:p>
          <w:p w:rsidR="00963BB7" w:rsidRPr="0013243B" w:rsidRDefault="00963BB7" w:rsidP="00260C7B">
            <w:pPr>
              <w:rPr>
                <w:rFonts w:asciiTheme="minorHAnsi" w:hAnsiTheme="minorHAnsi"/>
                <w:sz w:val="20"/>
                <w:szCs w:val="20"/>
              </w:rPr>
            </w:pP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Rendre accessible les instructions du fabricant et les enregistrements de la performance</w:t>
            </w:r>
          </w:p>
        </w:tc>
      </w:tr>
      <w:tr w:rsidR="00963BB7" w:rsidRPr="0013243B" w:rsidTr="00260C7B">
        <w:tc>
          <w:tcPr>
            <w:tcW w:w="467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Signer le bon de réception</w:t>
            </w:r>
          </w:p>
        </w:tc>
        <w:tc>
          <w:tcPr>
            <w:tcW w:w="4636" w:type="dxa"/>
            <w:vAlign w:val="center"/>
          </w:tcPr>
          <w:p w:rsidR="00963BB7" w:rsidRPr="0013243B" w:rsidRDefault="00963BB7" w:rsidP="00260C7B">
            <w:pPr>
              <w:rPr>
                <w:rFonts w:asciiTheme="minorHAnsi" w:hAnsiTheme="minorHAnsi"/>
                <w:sz w:val="20"/>
                <w:szCs w:val="20"/>
              </w:rPr>
            </w:pPr>
          </w:p>
        </w:tc>
      </w:tr>
      <w:tr w:rsidR="00963BB7" w:rsidRPr="0013243B" w:rsidTr="00260C7B">
        <w:tc>
          <w:tcPr>
            <w:tcW w:w="4676" w:type="dxa"/>
            <w:vAlign w:val="center"/>
          </w:tcPr>
          <w:p w:rsidR="00963BB7" w:rsidRPr="0013243B" w:rsidRDefault="00963BB7" w:rsidP="00260C7B">
            <w:pPr>
              <w:rPr>
                <w:rFonts w:asciiTheme="minorHAnsi" w:hAnsiTheme="minorHAnsi"/>
                <w:sz w:val="20"/>
                <w:szCs w:val="20"/>
              </w:rPr>
            </w:pPr>
          </w:p>
        </w:tc>
        <w:tc>
          <w:tcPr>
            <w:tcW w:w="463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Réalise un rapport d'évaluation du matériel en démonstration et le transmet au service Biomédical</w:t>
            </w:r>
          </w:p>
        </w:tc>
      </w:tr>
      <w:tr w:rsidR="00963BB7" w:rsidRPr="0013243B" w:rsidTr="00260C7B">
        <w:tc>
          <w:tcPr>
            <w:tcW w:w="467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Assurer la mise en service suivant le formulaire</w:t>
            </w:r>
          </w:p>
        </w:tc>
        <w:tc>
          <w:tcPr>
            <w:tcW w:w="463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Se rendre disponible pour la mise en service</w:t>
            </w:r>
          </w:p>
        </w:tc>
      </w:tr>
      <w:tr w:rsidR="00963BB7" w:rsidRPr="0013243B" w:rsidTr="00260C7B">
        <w:tc>
          <w:tcPr>
            <w:tcW w:w="467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Délivrer un manuel d’utilisation en français</w:t>
            </w:r>
          </w:p>
        </w:tc>
        <w:tc>
          <w:tcPr>
            <w:tcW w:w="4636"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Rendre accessible le manuel d’utilisation</w:t>
            </w:r>
          </w:p>
        </w:tc>
      </w:tr>
    </w:tbl>
    <w:p w:rsidR="00963BB7" w:rsidRPr="0013243B" w:rsidRDefault="00963BB7" w:rsidP="00963BB7">
      <w:pPr>
        <w:rPr>
          <w:rFonts w:asciiTheme="minorHAnsi" w:hAnsiTheme="minorHAnsi"/>
          <w:sz w:val="20"/>
          <w:szCs w:val="20"/>
        </w:rPr>
      </w:pPr>
    </w:p>
    <w:p w:rsidR="00963BB7" w:rsidRPr="0013243B" w:rsidRDefault="00963BB7" w:rsidP="00963BB7">
      <w:pPr>
        <w:pStyle w:val="Titre2"/>
        <w:keepNext/>
        <w:numPr>
          <w:ilvl w:val="1"/>
          <w:numId w:val="1"/>
        </w:numPr>
        <w:tabs>
          <w:tab w:val="num" w:pos="792"/>
        </w:tabs>
        <w:spacing w:before="60" w:beforeAutospacing="0" w:after="60" w:afterAutospacing="0"/>
        <w:ind w:left="792" w:hanging="432"/>
        <w:rPr>
          <w:rFonts w:asciiTheme="minorHAnsi" w:hAnsiTheme="minorHAnsi"/>
          <w:sz w:val="20"/>
          <w:szCs w:val="20"/>
        </w:rPr>
      </w:pPr>
      <w:bookmarkStart w:id="9" w:name="_Toc413252667"/>
      <w:r w:rsidRPr="0013243B">
        <w:rPr>
          <w:rFonts w:asciiTheme="minorHAnsi" w:hAnsiTheme="minorHAnsi"/>
          <w:sz w:val="20"/>
          <w:szCs w:val="20"/>
        </w:rPr>
        <w:t>Formation aux utilisateurs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5"/>
        <w:gridCol w:w="4653"/>
      </w:tblGrid>
      <w:tr w:rsidR="00963BB7" w:rsidRPr="0013243B" w:rsidTr="00260C7B">
        <w:tc>
          <w:tcPr>
            <w:tcW w:w="4648"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service Biomédical</w:t>
            </w:r>
          </w:p>
        </w:tc>
        <w:tc>
          <w:tcPr>
            <w:tcW w:w="4664"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laboratoire</w:t>
            </w:r>
          </w:p>
        </w:tc>
      </w:tr>
      <w:tr w:rsidR="00963BB7" w:rsidRPr="0013243B" w:rsidTr="00260C7B">
        <w:tc>
          <w:tcPr>
            <w:tcW w:w="4648"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Former 3 personnes du laboratoire en tant que  référents GMAO/ASSET PLUS</w:t>
            </w:r>
          </w:p>
        </w:tc>
        <w:tc>
          <w:tcPr>
            <w:tcW w:w="4664" w:type="dxa"/>
            <w:vAlign w:val="center"/>
          </w:tcPr>
          <w:p w:rsidR="00963BB7" w:rsidRPr="0013243B" w:rsidRDefault="00963BB7" w:rsidP="00260C7B">
            <w:pPr>
              <w:rPr>
                <w:rFonts w:asciiTheme="minorHAnsi" w:hAnsiTheme="minorHAnsi"/>
                <w:sz w:val="20"/>
                <w:szCs w:val="20"/>
              </w:rPr>
            </w:pPr>
          </w:p>
        </w:tc>
      </w:tr>
      <w:tr w:rsidR="00963BB7" w:rsidRPr="0013243B" w:rsidTr="00260C7B">
        <w:tc>
          <w:tcPr>
            <w:tcW w:w="4648"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Prendre rendez-vous avec le fournisseur pour programmer la formation en concertation avec le laboratoire (délai de 2 semaines calendaires minimum)</w:t>
            </w:r>
          </w:p>
        </w:tc>
        <w:tc>
          <w:tcPr>
            <w:tcW w:w="4664"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Faciliter l’accès à la formation</w:t>
            </w:r>
          </w:p>
        </w:tc>
      </w:tr>
      <w:tr w:rsidR="00963BB7" w:rsidRPr="0013243B" w:rsidTr="00260C7B">
        <w:tc>
          <w:tcPr>
            <w:tcW w:w="4648"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Prendre rendez-vous avec le laboratoire si la formation est assurée par le Service Biomédical</w:t>
            </w:r>
          </w:p>
        </w:tc>
        <w:tc>
          <w:tcPr>
            <w:tcW w:w="4664"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Faciliter l’accès à la formation</w:t>
            </w:r>
          </w:p>
        </w:tc>
      </w:tr>
      <w:tr w:rsidR="00963BB7" w:rsidRPr="0013243B" w:rsidTr="00260C7B">
        <w:tc>
          <w:tcPr>
            <w:tcW w:w="4648" w:type="dxa"/>
            <w:vAlign w:val="center"/>
          </w:tcPr>
          <w:p w:rsidR="00963BB7" w:rsidRPr="0013243B" w:rsidRDefault="00963BB7" w:rsidP="00260C7B">
            <w:pPr>
              <w:rPr>
                <w:rFonts w:asciiTheme="minorHAnsi" w:hAnsiTheme="minorHAnsi"/>
                <w:sz w:val="20"/>
                <w:szCs w:val="20"/>
              </w:rPr>
            </w:pPr>
          </w:p>
        </w:tc>
        <w:tc>
          <w:tcPr>
            <w:tcW w:w="4664"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Noter sur le formulaire d'enregistrement de la formation les noms de toutes les personnes formées</w:t>
            </w:r>
          </w:p>
        </w:tc>
      </w:tr>
      <w:tr w:rsidR="00963BB7" w:rsidRPr="0013243B" w:rsidTr="00260C7B">
        <w:tc>
          <w:tcPr>
            <w:tcW w:w="4648" w:type="dxa"/>
            <w:vAlign w:val="center"/>
          </w:tcPr>
          <w:p w:rsidR="00963BB7" w:rsidRPr="0013243B" w:rsidRDefault="00963BB7" w:rsidP="00260C7B">
            <w:pPr>
              <w:rPr>
                <w:rFonts w:asciiTheme="minorHAnsi" w:hAnsiTheme="minorHAnsi"/>
                <w:sz w:val="20"/>
                <w:szCs w:val="20"/>
              </w:rPr>
            </w:pPr>
          </w:p>
        </w:tc>
        <w:tc>
          <w:tcPr>
            <w:tcW w:w="4664"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Noter les observations éventuelles et faire émarger les personnes formées</w:t>
            </w:r>
          </w:p>
        </w:tc>
      </w:tr>
      <w:tr w:rsidR="00963BB7" w:rsidRPr="0013243B" w:rsidTr="00260C7B">
        <w:tc>
          <w:tcPr>
            <w:tcW w:w="4648" w:type="dxa"/>
            <w:vAlign w:val="center"/>
          </w:tcPr>
          <w:p w:rsidR="00963BB7" w:rsidRPr="0013243B" w:rsidRDefault="00963BB7" w:rsidP="00260C7B">
            <w:pPr>
              <w:rPr>
                <w:rFonts w:asciiTheme="minorHAnsi" w:hAnsiTheme="minorHAnsi"/>
                <w:sz w:val="20"/>
                <w:szCs w:val="20"/>
              </w:rPr>
            </w:pPr>
          </w:p>
        </w:tc>
        <w:tc>
          <w:tcPr>
            <w:tcW w:w="4664"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Conserver le formulaire émargé </w:t>
            </w:r>
          </w:p>
        </w:tc>
      </w:tr>
    </w:tbl>
    <w:p w:rsidR="00963BB7" w:rsidRPr="0013243B" w:rsidRDefault="00963BB7" w:rsidP="00963BB7">
      <w:pPr>
        <w:rPr>
          <w:rFonts w:asciiTheme="minorHAnsi" w:hAnsiTheme="minorHAnsi"/>
          <w:sz w:val="20"/>
          <w:szCs w:val="20"/>
        </w:rPr>
      </w:pPr>
    </w:p>
    <w:p w:rsidR="00963BB7" w:rsidRPr="0013243B" w:rsidRDefault="00963BB7" w:rsidP="00963BB7">
      <w:pPr>
        <w:pStyle w:val="Titre2"/>
        <w:keepNext/>
        <w:numPr>
          <w:ilvl w:val="1"/>
          <w:numId w:val="1"/>
        </w:numPr>
        <w:tabs>
          <w:tab w:val="num" w:pos="792"/>
        </w:tabs>
        <w:spacing w:before="60" w:beforeAutospacing="0" w:after="60" w:afterAutospacing="0"/>
        <w:ind w:left="792" w:hanging="432"/>
        <w:rPr>
          <w:rFonts w:asciiTheme="minorHAnsi" w:hAnsiTheme="minorHAnsi"/>
          <w:sz w:val="20"/>
          <w:szCs w:val="20"/>
        </w:rPr>
      </w:pPr>
      <w:bookmarkStart w:id="10" w:name="_Toc413252668"/>
      <w:r w:rsidRPr="0013243B">
        <w:rPr>
          <w:rFonts w:asciiTheme="minorHAnsi" w:hAnsiTheme="minorHAnsi"/>
          <w:sz w:val="20"/>
          <w:szCs w:val="20"/>
        </w:rPr>
        <w:lastRenderedPageBreak/>
        <w:t>Etalonnage / Vérification</w:t>
      </w:r>
      <w:bookmarkEnd w:id="10"/>
    </w:p>
    <w:p w:rsidR="00963BB7" w:rsidRPr="0013243B" w:rsidRDefault="00963BB7" w:rsidP="00963BB7">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612"/>
      </w:tblGrid>
      <w:tr w:rsidR="00963BB7" w:rsidRPr="0013243B" w:rsidTr="00260C7B">
        <w:tc>
          <w:tcPr>
            <w:tcW w:w="4688"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service Biomédical</w:t>
            </w:r>
          </w:p>
        </w:tc>
        <w:tc>
          <w:tcPr>
            <w:tcW w:w="4624"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laboratoire</w:t>
            </w:r>
          </w:p>
        </w:tc>
      </w:tr>
      <w:tr w:rsidR="00963BB7" w:rsidRPr="0013243B" w:rsidTr="00260C7B">
        <w:tc>
          <w:tcPr>
            <w:tcW w:w="4688"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Gérer les étalonnages et les vérifications nécessaires des DMA </w:t>
            </w:r>
          </w:p>
        </w:tc>
        <w:tc>
          <w:tcPr>
            <w:tcW w:w="4624"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Mettre à disposition les DMA</w:t>
            </w:r>
          </w:p>
        </w:tc>
      </w:tr>
      <w:tr w:rsidR="00963BB7" w:rsidRPr="0013243B" w:rsidTr="00260C7B">
        <w:tc>
          <w:tcPr>
            <w:tcW w:w="4688"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Diffuser le planning d'étalonnage / vérification au laboratoire (Mise à jour de la GMAO)</w:t>
            </w:r>
          </w:p>
        </w:tc>
        <w:tc>
          <w:tcPr>
            <w:tcW w:w="4624"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Valider le planning</w:t>
            </w:r>
          </w:p>
        </w:tc>
      </w:tr>
      <w:tr w:rsidR="00963BB7" w:rsidRPr="0013243B" w:rsidTr="00260C7B">
        <w:tc>
          <w:tcPr>
            <w:tcW w:w="4688"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S'assurer de l'apposition d'une pastille sur l'appareil indiquant l'état de l'étalonnage ou de vérification et la date prévue pour le prochain étalonnage ou vérification</w:t>
            </w:r>
          </w:p>
        </w:tc>
        <w:tc>
          <w:tcPr>
            <w:tcW w:w="4624" w:type="dxa"/>
          </w:tcPr>
          <w:p w:rsidR="00963BB7" w:rsidRPr="0013243B" w:rsidRDefault="00963BB7" w:rsidP="00260C7B">
            <w:pPr>
              <w:rPr>
                <w:rFonts w:asciiTheme="minorHAnsi" w:hAnsiTheme="minorHAnsi"/>
                <w:sz w:val="20"/>
                <w:szCs w:val="20"/>
              </w:rPr>
            </w:pPr>
          </w:p>
        </w:tc>
      </w:tr>
    </w:tbl>
    <w:p w:rsidR="00963BB7" w:rsidRPr="0013243B" w:rsidRDefault="00963BB7" w:rsidP="00963BB7">
      <w:pPr>
        <w:rPr>
          <w:rFonts w:asciiTheme="minorHAnsi" w:hAnsiTheme="minorHAnsi"/>
          <w:sz w:val="20"/>
          <w:szCs w:val="20"/>
        </w:rPr>
      </w:pPr>
    </w:p>
    <w:p w:rsidR="00963BB7" w:rsidRPr="0013243B" w:rsidRDefault="00963BB7" w:rsidP="00963BB7">
      <w:pPr>
        <w:pStyle w:val="Titre2"/>
        <w:keepNext/>
        <w:numPr>
          <w:ilvl w:val="1"/>
          <w:numId w:val="1"/>
        </w:numPr>
        <w:tabs>
          <w:tab w:val="num" w:pos="792"/>
        </w:tabs>
        <w:spacing w:before="60" w:beforeAutospacing="0" w:after="60" w:afterAutospacing="0"/>
        <w:ind w:left="792" w:hanging="432"/>
        <w:rPr>
          <w:rFonts w:asciiTheme="minorHAnsi" w:hAnsiTheme="minorHAnsi"/>
          <w:sz w:val="20"/>
          <w:szCs w:val="20"/>
        </w:rPr>
      </w:pPr>
      <w:bookmarkStart w:id="11" w:name="_Toc413252669"/>
      <w:r w:rsidRPr="0013243B">
        <w:rPr>
          <w:rFonts w:asciiTheme="minorHAnsi" w:hAnsiTheme="minorHAnsi"/>
          <w:sz w:val="20"/>
          <w:szCs w:val="20"/>
        </w:rPr>
        <w:t>Utilisation</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612"/>
      </w:tblGrid>
      <w:tr w:rsidR="00963BB7" w:rsidRPr="0013243B" w:rsidTr="00260C7B">
        <w:tc>
          <w:tcPr>
            <w:tcW w:w="4688"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service Biomédical</w:t>
            </w:r>
          </w:p>
        </w:tc>
        <w:tc>
          <w:tcPr>
            <w:tcW w:w="4624"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laboratoire</w:t>
            </w:r>
          </w:p>
        </w:tc>
      </w:tr>
      <w:tr w:rsidR="00963BB7" w:rsidRPr="0013243B" w:rsidTr="00260C7B">
        <w:tc>
          <w:tcPr>
            <w:tcW w:w="4688" w:type="dxa"/>
          </w:tcPr>
          <w:p w:rsidR="00963BB7" w:rsidRPr="0013243B" w:rsidRDefault="00963BB7" w:rsidP="00260C7B">
            <w:pPr>
              <w:pStyle w:val="EntteTableau"/>
              <w:rPr>
                <w:rFonts w:asciiTheme="minorHAnsi" w:hAnsiTheme="minorHAnsi"/>
                <w:sz w:val="20"/>
                <w:szCs w:val="20"/>
              </w:rPr>
            </w:pPr>
          </w:p>
        </w:tc>
        <w:tc>
          <w:tcPr>
            <w:tcW w:w="4624"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Actualiser l’inventaire GMAO / ASSET PLUS</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Renseigner :</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L'emplacement actuel</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La conservation des instructions du fabricant ou leur référence</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La conservation des enregistrements de la performance</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La maintenance réalisée et celle programmée</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Tout dommage, dysfonctionnement, modification ou réparation du matériel</w:t>
            </w:r>
          </w:p>
          <w:p w:rsidR="00963BB7" w:rsidRPr="0013243B" w:rsidRDefault="00963BB7" w:rsidP="00260C7B">
            <w:pPr>
              <w:pStyle w:val="PuceTab1"/>
              <w:rPr>
                <w:rFonts w:asciiTheme="minorHAnsi" w:hAnsiTheme="minorHAnsi"/>
                <w:sz w:val="20"/>
                <w:szCs w:val="20"/>
              </w:rPr>
            </w:pPr>
            <w:r w:rsidRPr="0013243B">
              <w:rPr>
                <w:rFonts w:asciiTheme="minorHAnsi" w:hAnsiTheme="minorHAnsi"/>
                <w:sz w:val="20"/>
                <w:szCs w:val="20"/>
              </w:rPr>
              <w:t>La date de remplacement prévu si possible</w:t>
            </w:r>
          </w:p>
        </w:tc>
      </w:tr>
      <w:tr w:rsidR="00963BB7" w:rsidRPr="0013243B" w:rsidTr="00260C7B">
        <w:tblPrEx>
          <w:tblBorders>
            <w:insideH w:val="none" w:sz="0" w:space="0" w:color="auto"/>
            <w:insideV w:val="none" w:sz="0" w:space="0" w:color="auto"/>
          </w:tblBorders>
          <w:tblCellMar>
            <w:left w:w="70" w:type="dxa"/>
            <w:right w:w="70" w:type="dxa"/>
          </w:tblCellMar>
          <w:tblLook w:val="0000"/>
        </w:tblPrEx>
        <w:tc>
          <w:tcPr>
            <w:tcW w:w="4688"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Signaler au cadre du laboratoire des dysfonctionnements consécutifs à une utilisation non conforme du matériel</w:t>
            </w:r>
          </w:p>
        </w:tc>
        <w:tc>
          <w:tcPr>
            <w:tcW w:w="4624"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Prendre les mesures correctives suite au signalement de mauvaise utilisation et les enregistrer</w:t>
            </w:r>
          </w:p>
        </w:tc>
      </w:tr>
      <w:tr w:rsidR="00963BB7" w:rsidRPr="0013243B" w:rsidTr="00260C7B">
        <w:tblPrEx>
          <w:tblBorders>
            <w:insideH w:val="none" w:sz="0" w:space="0" w:color="auto"/>
            <w:insideV w:val="none" w:sz="0" w:space="0" w:color="auto"/>
          </w:tblBorders>
          <w:tblCellMar>
            <w:left w:w="70" w:type="dxa"/>
            <w:right w:w="70" w:type="dxa"/>
          </w:tblCellMar>
          <w:tblLook w:val="0000"/>
        </w:tblPrEx>
        <w:tc>
          <w:tcPr>
            <w:tcW w:w="4688"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cs="Arial"/>
                <w:color w:val="FF0000"/>
                <w:sz w:val="20"/>
                <w:szCs w:val="20"/>
              </w:rPr>
            </w:pPr>
            <w:r w:rsidRPr="0013243B">
              <w:rPr>
                <w:rFonts w:asciiTheme="minorHAnsi" w:hAnsiTheme="minorHAnsi"/>
                <w:sz w:val="20"/>
                <w:szCs w:val="20"/>
              </w:rPr>
              <w:t>Faire compléter le formulaire de prêt de matériel</w:t>
            </w:r>
          </w:p>
        </w:tc>
        <w:tc>
          <w:tcPr>
            <w:tcW w:w="4624"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cs="Arial"/>
                <w:sz w:val="20"/>
                <w:szCs w:val="20"/>
              </w:rPr>
            </w:pPr>
            <w:r w:rsidRPr="0013243B">
              <w:rPr>
                <w:rFonts w:asciiTheme="minorHAnsi" w:hAnsiTheme="minorHAnsi"/>
                <w:sz w:val="20"/>
                <w:szCs w:val="20"/>
              </w:rPr>
              <w:t xml:space="preserve">Informer le Service Biomédical de toute mise en prêt de matériel médical </w:t>
            </w:r>
          </w:p>
        </w:tc>
      </w:tr>
      <w:tr w:rsidR="00963BB7" w:rsidRPr="0013243B" w:rsidTr="00260C7B">
        <w:tblPrEx>
          <w:tblBorders>
            <w:insideH w:val="none" w:sz="0" w:space="0" w:color="auto"/>
            <w:insideV w:val="none" w:sz="0" w:space="0" w:color="auto"/>
          </w:tblBorders>
          <w:tblCellMar>
            <w:left w:w="70" w:type="dxa"/>
            <w:right w:w="70" w:type="dxa"/>
          </w:tblCellMar>
          <w:tblLook w:val="0000"/>
        </w:tblPrEx>
        <w:tc>
          <w:tcPr>
            <w:tcW w:w="9312" w:type="dxa"/>
            <w:gridSpan w:val="2"/>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jc w:val="center"/>
              <w:rPr>
                <w:rFonts w:asciiTheme="minorHAnsi" w:hAnsiTheme="minorHAnsi"/>
                <w:sz w:val="20"/>
                <w:szCs w:val="20"/>
              </w:rPr>
            </w:pPr>
            <w:r w:rsidRPr="0013243B">
              <w:rPr>
                <w:rFonts w:asciiTheme="minorHAnsi" w:hAnsiTheme="minorHAnsi"/>
                <w:b/>
                <w:sz w:val="20"/>
                <w:szCs w:val="20"/>
              </w:rPr>
              <w:t>Approvisionnement Gaz</w:t>
            </w:r>
          </w:p>
        </w:tc>
      </w:tr>
      <w:tr w:rsidR="00963BB7" w:rsidRPr="0013243B" w:rsidTr="00260C7B">
        <w:tblPrEx>
          <w:tblBorders>
            <w:insideH w:val="none" w:sz="0" w:space="0" w:color="auto"/>
            <w:insideV w:val="none" w:sz="0" w:space="0" w:color="auto"/>
          </w:tblBorders>
          <w:tblCellMar>
            <w:left w:w="70" w:type="dxa"/>
            <w:right w:w="70" w:type="dxa"/>
          </w:tblCellMar>
          <w:tblLook w:val="0000"/>
        </w:tblPrEx>
        <w:tc>
          <w:tcPr>
            <w:tcW w:w="4688"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Mettre en place les bouteilles</w:t>
            </w:r>
          </w:p>
        </w:tc>
        <w:tc>
          <w:tcPr>
            <w:tcW w:w="4624"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Surveiller le niveau et avertir quand le niveau minimum est atteint</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Prévoir 5 jours de délai </w:t>
            </w:r>
          </w:p>
        </w:tc>
      </w:tr>
    </w:tbl>
    <w:p w:rsidR="00963BB7" w:rsidRPr="0013243B" w:rsidRDefault="00963BB7" w:rsidP="00963BB7">
      <w:pPr>
        <w:rPr>
          <w:rFonts w:asciiTheme="minorHAnsi" w:hAnsiTheme="minorHAnsi"/>
          <w:sz w:val="20"/>
          <w:szCs w:val="20"/>
        </w:rPr>
      </w:pPr>
    </w:p>
    <w:p w:rsidR="00963BB7" w:rsidRPr="0013243B" w:rsidRDefault="00963BB7" w:rsidP="00963BB7">
      <w:pPr>
        <w:pStyle w:val="Titre2"/>
        <w:keepNext/>
        <w:numPr>
          <w:ilvl w:val="1"/>
          <w:numId w:val="1"/>
        </w:numPr>
        <w:tabs>
          <w:tab w:val="num" w:pos="792"/>
        </w:tabs>
        <w:spacing w:before="60" w:beforeAutospacing="0" w:after="60" w:afterAutospacing="0"/>
        <w:ind w:left="792" w:hanging="432"/>
        <w:rPr>
          <w:rFonts w:asciiTheme="minorHAnsi" w:hAnsiTheme="minorHAnsi"/>
          <w:sz w:val="20"/>
          <w:szCs w:val="20"/>
        </w:rPr>
      </w:pPr>
      <w:bookmarkStart w:id="12" w:name="_Toc413252670"/>
      <w:r w:rsidRPr="0013243B">
        <w:rPr>
          <w:rFonts w:asciiTheme="minorHAnsi" w:hAnsiTheme="minorHAnsi"/>
          <w:sz w:val="20"/>
          <w:szCs w:val="20"/>
        </w:rPr>
        <w:t>Maintenance</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9"/>
        <w:gridCol w:w="4659"/>
      </w:tblGrid>
      <w:tr w:rsidR="00963BB7" w:rsidRPr="0013243B" w:rsidTr="00260C7B">
        <w:trPr>
          <w:trHeight w:val="398"/>
        </w:trPr>
        <w:tc>
          <w:tcPr>
            <w:tcW w:w="4641"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service Biomédical</w:t>
            </w:r>
          </w:p>
        </w:tc>
        <w:tc>
          <w:tcPr>
            <w:tcW w:w="4671"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laboratoire</w:t>
            </w:r>
          </w:p>
        </w:tc>
      </w:tr>
      <w:tr w:rsidR="00963BB7" w:rsidRPr="0013243B" w:rsidTr="00260C7B">
        <w:trPr>
          <w:trHeight w:val="380"/>
        </w:trPr>
        <w:tc>
          <w:tcPr>
            <w:tcW w:w="9312" w:type="dxa"/>
            <w:gridSpan w:val="2"/>
            <w:vAlign w:val="center"/>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TOUTE MAINTENANCE</w:t>
            </w:r>
          </w:p>
        </w:tc>
      </w:tr>
      <w:tr w:rsidR="00963BB7" w:rsidRPr="0013243B" w:rsidTr="00260C7B">
        <w:tc>
          <w:tcPr>
            <w:tcW w:w="464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lastRenderedPageBreak/>
              <w:t>Réaliser les contrats initiaux de maintenance avec les prestataires externes</w:t>
            </w:r>
          </w:p>
        </w:tc>
        <w:tc>
          <w:tcPr>
            <w:tcW w:w="467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Valider les contrats initiaux</w:t>
            </w:r>
          </w:p>
        </w:tc>
      </w:tr>
      <w:tr w:rsidR="00963BB7" w:rsidRPr="0013243B" w:rsidTr="00260C7B">
        <w:tc>
          <w:tcPr>
            <w:tcW w:w="464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Valider les revues de contrat</w:t>
            </w:r>
          </w:p>
        </w:tc>
        <w:tc>
          <w:tcPr>
            <w:tcW w:w="467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Réaliser les revues de contrat annuelles avec les prestataires externes</w:t>
            </w:r>
          </w:p>
        </w:tc>
      </w:tr>
      <w:tr w:rsidR="00963BB7" w:rsidRPr="0013243B" w:rsidTr="00260C7B">
        <w:tc>
          <w:tcPr>
            <w:tcW w:w="4641" w:type="dxa"/>
            <w:vAlign w:val="center"/>
          </w:tcPr>
          <w:p w:rsidR="00963BB7" w:rsidRPr="0013243B" w:rsidRDefault="00963BB7" w:rsidP="00260C7B">
            <w:pPr>
              <w:rPr>
                <w:rFonts w:asciiTheme="minorHAnsi" w:hAnsiTheme="minorHAnsi"/>
                <w:sz w:val="20"/>
                <w:szCs w:val="20"/>
              </w:rPr>
            </w:pPr>
          </w:p>
        </w:tc>
        <w:tc>
          <w:tcPr>
            <w:tcW w:w="467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Organiser toute maintenance externe</w:t>
            </w:r>
          </w:p>
        </w:tc>
      </w:tr>
      <w:tr w:rsidR="00963BB7" w:rsidRPr="0013243B" w:rsidTr="00260C7B">
        <w:tc>
          <w:tcPr>
            <w:tcW w:w="4641" w:type="dxa"/>
            <w:vAlign w:val="center"/>
          </w:tcPr>
          <w:p w:rsidR="00963BB7" w:rsidRPr="0013243B" w:rsidRDefault="00963BB7" w:rsidP="00260C7B">
            <w:pPr>
              <w:rPr>
                <w:rFonts w:asciiTheme="minorHAnsi" w:hAnsiTheme="minorHAnsi"/>
                <w:sz w:val="20"/>
                <w:szCs w:val="20"/>
              </w:rPr>
            </w:pPr>
          </w:p>
        </w:tc>
        <w:tc>
          <w:tcPr>
            <w:tcW w:w="467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Décontaminer le matériel avant la maintenance</w:t>
            </w:r>
          </w:p>
        </w:tc>
      </w:tr>
      <w:tr w:rsidR="00963BB7" w:rsidRPr="0013243B" w:rsidTr="00260C7B">
        <w:tc>
          <w:tcPr>
            <w:tcW w:w="4641" w:type="dxa"/>
            <w:vAlign w:val="center"/>
          </w:tcPr>
          <w:p w:rsidR="00963BB7" w:rsidRPr="0013243B" w:rsidRDefault="00963BB7" w:rsidP="00260C7B">
            <w:pPr>
              <w:rPr>
                <w:rFonts w:asciiTheme="minorHAnsi" w:hAnsiTheme="minorHAnsi"/>
                <w:sz w:val="20"/>
                <w:szCs w:val="20"/>
              </w:rPr>
            </w:pPr>
          </w:p>
        </w:tc>
        <w:tc>
          <w:tcPr>
            <w:tcW w:w="467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Mettre à disposition le matériel</w:t>
            </w:r>
          </w:p>
        </w:tc>
      </w:tr>
      <w:tr w:rsidR="00963BB7" w:rsidRPr="0013243B" w:rsidTr="00260C7B">
        <w:tc>
          <w:tcPr>
            <w:tcW w:w="4641" w:type="dxa"/>
            <w:vAlign w:val="center"/>
          </w:tcPr>
          <w:p w:rsidR="00963BB7" w:rsidRPr="0013243B" w:rsidRDefault="00963BB7" w:rsidP="00260C7B">
            <w:pPr>
              <w:rPr>
                <w:rFonts w:asciiTheme="minorHAnsi" w:hAnsiTheme="minorHAnsi"/>
                <w:sz w:val="20"/>
                <w:szCs w:val="20"/>
              </w:rPr>
            </w:pPr>
          </w:p>
        </w:tc>
        <w:tc>
          <w:tcPr>
            <w:tcW w:w="467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Préparer la maintenance en signalant toutes les anomalies observées</w:t>
            </w:r>
          </w:p>
        </w:tc>
      </w:tr>
      <w:tr w:rsidR="00963BB7" w:rsidRPr="0013243B" w:rsidTr="00260C7B">
        <w:tc>
          <w:tcPr>
            <w:tcW w:w="4641" w:type="dxa"/>
            <w:vAlign w:val="center"/>
          </w:tcPr>
          <w:p w:rsidR="00963BB7" w:rsidRPr="0013243B" w:rsidRDefault="00963BB7" w:rsidP="00260C7B">
            <w:pPr>
              <w:rPr>
                <w:rFonts w:asciiTheme="minorHAnsi" w:hAnsiTheme="minorHAnsi"/>
                <w:sz w:val="20"/>
                <w:szCs w:val="20"/>
              </w:rPr>
            </w:pPr>
          </w:p>
        </w:tc>
        <w:tc>
          <w:tcPr>
            <w:tcW w:w="467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Désinfecter l’équipement avant la remise en service </w:t>
            </w:r>
          </w:p>
        </w:tc>
      </w:tr>
    </w:tbl>
    <w:p w:rsidR="00963BB7" w:rsidRPr="0013243B" w:rsidRDefault="00963BB7" w:rsidP="00963BB7">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9"/>
        <w:gridCol w:w="4659"/>
      </w:tblGrid>
      <w:tr w:rsidR="00963BB7" w:rsidRPr="0013243B" w:rsidTr="00260C7B">
        <w:trPr>
          <w:trHeight w:val="408"/>
        </w:trPr>
        <w:tc>
          <w:tcPr>
            <w:tcW w:w="9312" w:type="dxa"/>
            <w:gridSpan w:val="2"/>
            <w:vAlign w:val="center"/>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MAINTENANCE PREVENTIVE (Selon liste des équipements en annexe)</w:t>
            </w:r>
          </w:p>
        </w:tc>
      </w:tr>
      <w:tr w:rsidR="00963BB7" w:rsidRPr="0013243B" w:rsidTr="00260C7B">
        <w:trPr>
          <w:trHeight w:val="408"/>
        </w:trPr>
        <w:tc>
          <w:tcPr>
            <w:tcW w:w="9312" w:type="dxa"/>
            <w:gridSpan w:val="2"/>
            <w:vAlign w:val="center"/>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REALISEE PAR LE SERVICE BIOMEDICAL</w:t>
            </w:r>
          </w:p>
        </w:tc>
      </w:tr>
      <w:tr w:rsidR="00963BB7" w:rsidRPr="0013243B" w:rsidTr="00260C7B">
        <w:tc>
          <w:tcPr>
            <w:tcW w:w="464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Planifier annuellement les maintenances préventives.</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Saisir les informations dans la GMAO / ASSET PLUS</w:t>
            </w:r>
          </w:p>
        </w:tc>
        <w:tc>
          <w:tcPr>
            <w:tcW w:w="4671" w:type="dxa"/>
            <w:vAlign w:val="center"/>
          </w:tcPr>
          <w:p w:rsidR="00963BB7" w:rsidRPr="0013243B" w:rsidRDefault="00963BB7" w:rsidP="00260C7B">
            <w:pPr>
              <w:rPr>
                <w:rFonts w:asciiTheme="minorHAnsi" w:hAnsiTheme="minorHAnsi"/>
                <w:sz w:val="20"/>
                <w:szCs w:val="20"/>
              </w:rPr>
            </w:pPr>
          </w:p>
        </w:tc>
      </w:tr>
      <w:tr w:rsidR="00963BB7" w:rsidRPr="0013243B" w:rsidTr="00260C7B">
        <w:tc>
          <w:tcPr>
            <w:tcW w:w="464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Prendre rendez-vous avec le service client à l’approche de la date de maintenance</w:t>
            </w:r>
          </w:p>
        </w:tc>
        <w:tc>
          <w:tcPr>
            <w:tcW w:w="4671" w:type="dxa"/>
            <w:vAlign w:val="center"/>
          </w:tcPr>
          <w:p w:rsidR="00963BB7" w:rsidRPr="0013243B" w:rsidRDefault="00963BB7" w:rsidP="00260C7B">
            <w:pPr>
              <w:rPr>
                <w:rFonts w:asciiTheme="minorHAnsi" w:hAnsiTheme="minorHAnsi"/>
                <w:sz w:val="20"/>
                <w:szCs w:val="20"/>
              </w:rPr>
            </w:pPr>
          </w:p>
        </w:tc>
      </w:tr>
      <w:tr w:rsidR="00963BB7" w:rsidRPr="0013243B" w:rsidTr="00260C7B">
        <w:tc>
          <w:tcPr>
            <w:tcW w:w="9312" w:type="dxa"/>
            <w:gridSpan w:val="2"/>
            <w:vAlign w:val="center"/>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REALISEE PAR UN PRESTATAIRE EXTERNE</w:t>
            </w:r>
          </w:p>
        </w:tc>
      </w:tr>
      <w:tr w:rsidR="00963BB7" w:rsidRPr="0013243B" w:rsidTr="00260C7B">
        <w:tc>
          <w:tcPr>
            <w:tcW w:w="4641" w:type="dxa"/>
            <w:vAlign w:val="center"/>
          </w:tcPr>
          <w:p w:rsidR="00963BB7" w:rsidRPr="0013243B" w:rsidRDefault="00963BB7" w:rsidP="00260C7B">
            <w:pPr>
              <w:rPr>
                <w:rFonts w:asciiTheme="minorHAnsi" w:hAnsiTheme="minorHAnsi"/>
                <w:sz w:val="20"/>
                <w:szCs w:val="20"/>
              </w:rPr>
            </w:pPr>
          </w:p>
        </w:tc>
        <w:tc>
          <w:tcPr>
            <w:tcW w:w="467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Planifier annuellement les maintenances préventives réalisées par les prestataires externes.</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Saisir les informations dans la GMAO / ASSET PLUS</w:t>
            </w:r>
          </w:p>
        </w:tc>
      </w:tr>
      <w:tr w:rsidR="00963BB7" w:rsidRPr="0013243B" w:rsidTr="00260C7B">
        <w:tc>
          <w:tcPr>
            <w:tcW w:w="4641" w:type="dxa"/>
            <w:vAlign w:val="center"/>
          </w:tcPr>
          <w:p w:rsidR="00963BB7" w:rsidRPr="0013243B" w:rsidRDefault="00963BB7" w:rsidP="00260C7B">
            <w:pPr>
              <w:rPr>
                <w:rFonts w:asciiTheme="minorHAnsi" w:hAnsiTheme="minorHAnsi"/>
                <w:sz w:val="20"/>
                <w:szCs w:val="20"/>
              </w:rPr>
            </w:pPr>
          </w:p>
        </w:tc>
        <w:tc>
          <w:tcPr>
            <w:tcW w:w="4671"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Relancer le prestataire à l’approche de la date de maintenance.</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Mettre à disposition le matériel suite au rendez-vous pris.</w:t>
            </w:r>
          </w:p>
        </w:tc>
      </w:tr>
    </w:tbl>
    <w:p w:rsidR="00963BB7" w:rsidRPr="0013243B" w:rsidRDefault="00963BB7" w:rsidP="00963BB7">
      <w:pPr>
        <w:rPr>
          <w:rFonts w:asciiTheme="minorHAnsi" w:hAnsiTheme="minorHAnsi"/>
          <w:sz w:val="20"/>
          <w:szCs w:val="20"/>
        </w:rPr>
      </w:pPr>
      <w:r w:rsidRPr="0013243B">
        <w:rPr>
          <w:rFonts w:asciiTheme="minorHAnsi" w:hAnsiTheme="minorHAnsi"/>
          <w:b/>
          <w:sz w:val="20"/>
          <w:szCs w:val="20"/>
        </w:rPr>
        <w:br w:type="page"/>
      </w:r>
    </w:p>
    <w:tbl>
      <w:tblPr>
        <w:tblW w:w="9312" w:type="dxa"/>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676"/>
        <w:gridCol w:w="4636"/>
      </w:tblGrid>
      <w:tr w:rsidR="00963BB7" w:rsidRPr="0013243B" w:rsidTr="00260C7B">
        <w:trPr>
          <w:trHeight w:val="410"/>
        </w:trPr>
        <w:tc>
          <w:tcPr>
            <w:tcW w:w="9312" w:type="dxa"/>
            <w:gridSpan w:val="2"/>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pStyle w:val="EntteTableau"/>
              <w:rPr>
                <w:rFonts w:asciiTheme="minorHAnsi" w:hAnsiTheme="minorHAnsi"/>
                <w:sz w:val="20"/>
                <w:szCs w:val="20"/>
              </w:rPr>
            </w:pPr>
            <w:r w:rsidRPr="0013243B">
              <w:rPr>
                <w:rFonts w:asciiTheme="minorHAnsi" w:hAnsiTheme="minorHAnsi"/>
                <w:b w:val="0"/>
                <w:bCs/>
                <w:sz w:val="20"/>
                <w:szCs w:val="20"/>
              </w:rPr>
              <w:lastRenderedPageBreak/>
              <w:br w:type="page"/>
            </w:r>
            <w:r w:rsidRPr="0013243B">
              <w:rPr>
                <w:rFonts w:asciiTheme="minorHAnsi" w:hAnsiTheme="minorHAnsi"/>
                <w:sz w:val="20"/>
                <w:szCs w:val="20"/>
              </w:rPr>
              <w:t>MAINTENANCE CORRECTIVE (Selon liste des équipements en annexe)</w:t>
            </w:r>
          </w:p>
        </w:tc>
      </w:tr>
      <w:tr w:rsidR="00963BB7" w:rsidRPr="0013243B" w:rsidTr="00260C7B">
        <w:trPr>
          <w:trHeight w:val="410"/>
        </w:trPr>
        <w:tc>
          <w:tcPr>
            <w:tcW w:w="9312" w:type="dxa"/>
            <w:gridSpan w:val="2"/>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REALISEE PAR LE SERVICE BIOMEDICAL</w:t>
            </w:r>
          </w:p>
        </w:tc>
      </w:tr>
      <w:tr w:rsidR="00963BB7" w:rsidRPr="0013243B" w:rsidTr="00260C7B">
        <w:tc>
          <w:tcPr>
            <w:tcW w:w="467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p>
        </w:tc>
        <w:tc>
          <w:tcPr>
            <w:tcW w:w="463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Signaler au Service Biomédical le dysfonctionnement dès que constaté.</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Faire une demande d'intervention par la GMAO / ASSET PLUS</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Utiliser le bip ou le téléphone que pour les demandes urgentes</w:t>
            </w:r>
          </w:p>
        </w:tc>
      </w:tr>
      <w:tr w:rsidR="00963BB7" w:rsidRPr="0013243B" w:rsidTr="00260C7B">
        <w:tc>
          <w:tcPr>
            <w:tcW w:w="467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cs="Arial"/>
                <w:sz w:val="20"/>
                <w:szCs w:val="20"/>
              </w:rPr>
            </w:pPr>
            <w:r w:rsidRPr="0013243B">
              <w:rPr>
                <w:rFonts w:asciiTheme="minorHAnsi" w:hAnsiTheme="minorHAnsi"/>
                <w:sz w:val="20"/>
                <w:szCs w:val="20"/>
              </w:rPr>
              <w:t xml:space="preserve">Répondre à l’appel d’une demande urgente par le bip dans les 5 minutes pendant les heures d’ouverture du service </w:t>
            </w:r>
          </w:p>
        </w:tc>
        <w:tc>
          <w:tcPr>
            <w:tcW w:w="463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p>
        </w:tc>
      </w:tr>
      <w:tr w:rsidR="00963BB7" w:rsidRPr="0013243B" w:rsidTr="00260C7B">
        <w:tc>
          <w:tcPr>
            <w:tcW w:w="467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Intervenir dans les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30 minutes dans le cas d’une panne sur un équipement de criticité = 1 (1 heure en astreinte)</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3 heures dans le cas d’une panne sur un équipement de criticité = 2 (pas d'intervention en astreinte)</w:t>
            </w:r>
          </w:p>
          <w:p w:rsidR="00963BB7" w:rsidRPr="0013243B" w:rsidRDefault="00963BB7" w:rsidP="00260C7B">
            <w:pPr>
              <w:rPr>
                <w:rFonts w:asciiTheme="minorHAnsi" w:hAnsiTheme="minorHAnsi" w:cs="Arial"/>
                <w:sz w:val="20"/>
                <w:szCs w:val="20"/>
              </w:rPr>
            </w:pPr>
            <w:r w:rsidRPr="0013243B">
              <w:rPr>
                <w:rFonts w:asciiTheme="minorHAnsi" w:hAnsiTheme="minorHAnsi"/>
                <w:sz w:val="20"/>
                <w:szCs w:val="20"/>
              </w:rPr>
              <w:t>24 heures dans le cas d’une panne sur un équipement de criticité = 3 (pas d'intervention en astreinte)</w:t>
            </w:r>
          </w:p>
        </w:tc>
        <w:tc>
          <w:tcPr>
            <w:tcW w:w="463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p>
        </w:tc>
      </w:tr>
      <w:tr w:rsidR="00963BB7" w:rsidRPr="0013243B" w:rsidTr="00260C7B">
        <w:tc>
          <w:tcPr>
            <w:tcW w:w="467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Renseigner la GMAO / ASSET PLUS quand l'intervention est prise en compte (Date et heure)</w:t>
            </w:r>
          </w:p>
        </w:tc>
        <w:tc>
          <w:tcPr>
            <w:tcW w:w="463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p>
        </w:tc>
      </w:tr>
      <w:tr w:rsidR="00963BB7" w:rsidRPr="0013243B" w:rsidTr="00260C7B">
        <w:tc>
          <w:tcPr>
            <w:tcW w:w="467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Relancer régulièrement les fournisseurs pour obtenir des délais de dépannage le plus courts possibles</w:t>
            </w:r>
          </w:p>
        </w:tc>
        <w:tc>
          <w:tcPr>
            <w:tcW w:w="463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p>
        </w:tc>
      </w:tr>
      <w:tr w:rsidR="00963BB7" w:rsidRPr="0013243B" w:rsidTr="00260C7B">
        <w:tc>
          <w:tcPr>
            <w:tcW w:w="467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Informer les clients du délai pressenti au moins dans le cas d’un matériel de criticité 1 ou 2.</w:t>
            </w:r>
          </w:p>
        </w:tc>
        <w:tc>
          <w:tcPr>
            <w:tcW w:w="463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p>
        </w:tc>
      </w:tr>
      <w:tr w:rsidR="00963BB7" w:rsidRPr="0013243B" w:rsidTr="00260C7B">
        <w:tc>
          <w:tcPr>
            <w:tcW w:w="467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Prévenir le cadre et/ou le biologiste en cas de difficulté de réparation d’un matériel.</w:t>
            </w:r>
          </w:p>
        </w:tc>
        <w:tc>
          <w:tcPr>
            <w:tcW w:w="463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p>
        </w:tc>
      </w:tr>
      <w:tr w:rsidR="00963BB7" w:rsidRPr="0013243B" w:rsidTr="00260C7B">
        <w:tc>
          <w:tcPr>
            <w:tcW w:w="9312" w:type="dxa"/>
            <w:gridSpan w:val="2"/>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REALISEE PAR UN PRESTATAIRE EXTERNE</w:t>
            </w:r>
          </w:p>
        </w:tc>
      </w:tr>
      <w:tr w:rsidR="00963BB7" w:rsidRPr="0013243B" w:rsidTr="00260C7B">
        <w:tc>
          <w:tcPr>
            <w:tcW w:w="467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p>
        </w:tc>
        <w:tc>
          <w:tcPr>
            <w:tcW w:w="463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Signaler au prestataire externe le dysfonctionnement dès que constaté.</w:t>
            </w:r>
          </w:p>
        </w:tc>
      </w:tr>
      <w:tr w:rsidR="00963BB7" w:rsidRPr="0013243B" w:rsidTr="00260C7B">
        <w:tc>
          <w:tcPr>
            <w:tcW w:w="467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p>
        </w:tc>
        <w:tc>
          <w:tcPr>
            <w:tcW w:w="463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Gérer l'intervention externe</w:t>
            </w:r>
          </w:p>
        </w:tc>
      </w:tr>
      <w:tr w:rsidR="00963BB7" w:rsidRPr="0013243B" w:rsidTr="00260C7B">
        <w:tc>
          <w:tcPr>
            <w:tcW w:w="467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p>
        </w:tc>
        <w:tc>
          <w:tcPr>
            <w:tcW w:w="4636" w:type="dxa"/>
            <w:tcBorders>
              <w:top w:val="single" w:sz="4" w:space="0" w:color="auto"/>
              <w:left w:val="single" w:sz="4" w:space="0" w:color="auto"/>
              <w:bottom w:val="single" w:sz="4" w:space="0" w:color="auto"/>
              <w:right w:val="single" w:sz="4" w:space="0" w:color="auto"/>
            </w:tcBorders>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Le technicien référent complète une fiche d'intervention.</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La fiche est transmise au cadre qui saisie l'intervention dans la GMAO / ASSET PLUS.</w:t>
            </w:r>
          </w:p>
        </w:tc>
      </w:tr>
    </w:tbl>
    <w:p w:rsidR="00963BB7" w:rsidRPr="0013243B" w:rsidRDefault="00963BB7" w:rsidP="00963BB7">
      <w:pPr>
        <w:rPr>
          <w:rFonts w:asciiTheme="minorHAnsi" w:hAnsiTheme="minorHAnsi"/>
          <w:sz w:val="20"/>
          <w:szCs w:val="20"/>
        </w:rPr>
      </w:pPr>
    </w:p>
    <w:p w:rsidR="00963BB7" w:rsidRPr="0013243B" w:rsidRDefault="00963BB7" w:rsidP="00963BB7">
      <w:pPr>
        <w:pStyle w:val="Titre2"/>
        <w:keepNext/>
        <w:numPr>
          <w:ilvl w:val="1"/>
          <w:numId w:val="1"/>
        </w:numPr>
        <w:tabs>
          <w:tab w:val="num" w:pos="792"/>
        </w:tabs>
        <w:spacing w:before="60" w:beforeAutospacing="0" w:after="60" w:afterAutospacing="0"/>
        <w:ind w:left="792" w:hanging="432"/>
        <w:rPr>
          <w:rFonts w:asciiTheme="minorHAnsi" w:hAnsiTheme="minorHAnsi"/>
          <w:sz w:val="20"/>
          <w:szCs w:val="20"/>
        </w:rPr>
      </w:pPr>
      <w:r w:rsidRPr="0013243B">
        <w:rPr>
          <w:rFonts w:asciiTheme="minorHAnsi" w:hAnsiTheme="minorHAnsi"/>
          <w:sz w:val="20"/>
          <w:szCs w:val="20"/>
        </w:rPr>
        <w:br w:type="page"/>
      </w:r>
      <w:bookmarkStart w:id="13" w:name="_Toc413252671"/>
      <w:r w:rsidRPr="0013243B">
        <w:rPr>
          <w:rFonts w:asciiTheme="minorHAnsi" w:hAnsiTheme="minorHAnsi"/>
          <w:sz w:val="20"/>
          <w:szCs w:val="20"/>
        </w:rPr>
        <w:lastRenderedPageBreak/>
        <w:t>Réforme du matériel</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7"/>
        <w:gridCol w:w="4631"/>
      </w:tblGrid>
      <w:tr w:rsidR="00963BB7" w:rsidRPr="0013243B" w:rsidTr="00260C7B">
        <w:tc>
          <w:tcPr>
            <w:tcW w:w="4669"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service Biomédical</w:t>
            </w:r>
          </w:p>
        </w:tc>
        <w:tc>
          <w:tcPr>
            <w:tcW w:w="4643"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Engagements du laboratoire</w:t>
            </w:r>
          </w:p>
        </w:tc>
      </w:tr>
      <w:tr w:rsidR="00963BB7" w:rsidRPr="0013243B" w:rsidTr="00260C7B">
        <w:tc>
          <w:tcPr>
            <w:tcW w:w="4669"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Réaliser le remplacement d’un matériel dans l’année lorsque ce remplacement a été prévu au plan d’équipement</w:t>
            </w:r>
          </w:p>
        </w:tc>
        <w:tc>
          <w:tcPr>
            <w:tcW w:w="4643" w:type="dxa"/>
            <w:vAlign w:val="center"/>
          </w:tcPr>
          <w:p w:rsidR="00963BB7" w:rsidRPr="0013243B" w:rsidRDefault="00963BB7" w:rsidP="00260C7B">
            <w:pPr>
              <w:rPr>
                <w:rFonts w:asciiTheme="minorHAnsi" w:hAnsiTheme="minorHAnsi"/>
                <w:sz w:val="20"/>
                <w:szCs w:val="20"/>
              </w:rPr>
            </w:pPr>
          </w:p>
        </w:tc>
      </w:tr>
      <w:tr w:rsidR="00963BB7" w:rsidRPr="0013243B" w:rsidTr="00260C7B">
        <w:tc>
          <w:tcPr>
            <w:tcW w:w="4669"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Retirer le matériel de l’inventaire</w:t>
            </w:r>
          </w:p>
        </w:tc>
        <w:tc>
          <w:tcPr>
            <w:tcW w:w="4643" w:type="dxa"/>
            <w:vAlign w:val="center"/>
          </w:tcPr>
          <w:p w:rsidR="00963BB7" w:rsidRPr="0013243B" w:rsidRDefault="00963BB7" w:rsidP="00260C7B">
            <w:pPr>
              <w:rPr>
                <w:rFonts w:asciiTheme="minorHAnsi" w:hAnsiTheme="minorHAnsi"/>
                <w:sz w:val="20"/>
                <w:szCs w:val="20"/>
              </w:rPr>
            </w:pPr>
          </w:p>
        </w:tc>
      </w:tr>
      <w:tr w:rsidR="00963BB7" w:rsidRPr="0013243B" w:rsidTr="00260C7B">
        <w:tc>
          <w:tcPr>
            <w:tcW w:w="4669"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En cas de réforme non programmée (panne non réparable, réparation trop onéreuse, évolution réglementaire, obsolescence…)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Se prononcer sur la réforme du matériel en concertation avec le laboratoire</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La réforme est définitive lorsque le matériel est retiré de l’inventaire</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Le remplacement du matériel est alors examiné en fonction du besoin et des moyens financiers en concertation avec le laboratoire</w:t>
            </w:r>
          </w:p>
        </w:tc>
        <w:tc>
          <w:tcPr>
            <w:tcW w:w="4643"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Demander la réforme par GMAO ou Mail si l'équipement n'est pas enregistré dans la GMAO</w:t>
            </w:r>
          </w:p>
        </w:tc>
      </w:tr>
      <w:tr w:rsidR="00963BB7" w:rsidRPr="0013243B" w:rsidTr="00260C7B">
        <w:tc>
          <w:tcPr>
            <w:tcW w:w="4669" w:type="dxa"/>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Eliminer le matériel par une filière de retraitement agréée ou par un don auprès d'association humanitaire</w:t>
            </w:r>
          </w:p>
        </w:tc>
        <w:tc>
          <w:tcPr>
            <w:tcW w:w="4643" w:type="dxa"/>
            <w:vAlign w:val="center"/>
          </w:tcPr>
          <w:p w:rsidR="00963BB7" w:rsidRPr="0013243B" w:rsidRDefault="00963BB7" w:rsidP="00260C7B">
            <w:pPr>
              <w:rPr>
                <w:rFonts w:asciiTheme="minorHAnsi" w:hAnsiTheme="minorHAnsi"/>
                <w:sz w:val="20"/>
                <w:szCs w:val="20"/>
              </w:rPr>
            </w:pPr>
          </w:p>
        </w:tc>
      </w:tr>
    </w:tbl>
    <w:p w:rsidR="00963BB7" w:rsidRPr="0013243B" w:rsidRDefault="00963BB7" w:rsidP="00963BB7">
      <w:pPr>
        <w:rPr>
          <w:rFonts w:asciiTheme="minorHAnsi" w:hAnsiTheme="minorHAnsi"/>
          <w:sz w:val="20"/>
          <w:szCs w:val="20"/>
        </w:rPr>
      </w:pPr>
    </w:p>
    <w:p w:rsidR="00963BB7" w:rsidRPr="0013243B" w:rsidRDefault="00963BB7" w:rsidP="00963BB7">
      <w:pPr>
        <w:pStyle w:val="Titre1"/>
        <w:keepNext/>
        <w:tabs>
          <w:tab w:val="num" w:pos="360"/>
        </w:tabs>
        <w:spacing w:before="60" w:beforeAutospacing="0" w:after="120" w:afterAutospacing="0"/>
        <w:ind w:left="357" w:hanging="357"/>
        <w:rPr>
          <w:rFonts w:asciiTheme="minorHAnsi" w:hAnsiTheme="minorHAnsi"/>
          <w:sz w:val="20"/>
          <w:szCs w:val="20"/>
        </w:rPr>
      </w:pPr>
      <w:bookmarkStart w:id="14" w:name="_Toc413252672"/>
      <w:r w:rsidRPr="0013243B">
        <w:rPr>
          <w:rFonts w:asciiTheme="minorHAnsi" w:hAnsiTheme="minorHAnsi"/>
          <w:sz w:val="20"/>
          <w:szCs w:val="20"/>
        </w:rPr>
        <w:t>Conditions de prise en charge d’une prestation non identifiée au contrat</w:t>
      </w:r>
      <w:bookmarkEnd w:id="14"/>
    </w:p>
    <w:p w:rsidR="00963BB7" w:rsidRPr="0013243B" w:rsidRDefault="00963BB7" w:rsidP="00963BB7">
      <w:pPr>
        <w:rPr>
          <w:rFonts w:asciiTheme="minorHAnsi" w:hAnsiTheme="minorHAnsi"/>
          <w:sz w:val="20"/>
          <w:szCs w:val="20"/>
        </w:rPr>
      </w:pPr>
      <w:r w:rsidRPr="0013243B">
        <w:rPr>
          <w:rFonts w:asciiTheme="minorHAnsi" w:hAnsiTheme="minorHAnsi"/>
          <w:sz w:val="20"/>
          <w:szCs w:val="20"/>
        </w:rPr>
        <w:t>Toute nouvelle prestation fera l'objet d'un avenant de contrat ou d'une mise à jour du présent contrat.</w:t>
      </w:r>
    </w:p>
    <w:p w:rsidR="00963BB7" w:rsidRPr="0013243B" w:rsidRDefault="00963BB7" w:rsidP="00963BB7">
      <w:pPr>
        <w:pStyle w:val="Titre1"/>
        <w:keepNext/>
        <w:tabs>
          <w:tab w:val="num" w:pos="360"/>
        </w:tabs>
        <w:spacing w:before="60" w:beforeAutospacing="0" w:after="120" w:afterAutospacing="0"/>
        <w:ind w:left="357" w:hanging="357"/>
        <w:rPr>
          <w:rFonts w:asciiTheme="minorHAnsi" w:hAnsiTheme="minorHAnsi"/>
          <w:sz w:val="20"/>
          <w:szCs w:val="20"/>
        </w:rPr>
      </w:pPr>
      <w:bookmarkStart w:id="15" w:name="_Toc413252673"/>
      <w:r w:rsidRPr="0013243B">
        <w:rPr>
          <w:rFonts w:asciiTheme="minorHAnsi" w:hAnsiTheme="minorHAnsi"/>
          <w:sz w:val="20"/>
          <w:szCs w:val="20"/>
        </w:rPr>
        <w:t>Gestion des non-conformités et dysfonctionnements</w:t>
      </w:r>
      <w:bookmarkEnd w:id="15"/>
      <w:r w:rsidRPr="0013243B">
        <w:rPr>
          <w:rFonts w:asciiTheme="minorHAnsi" w:hAnsiTheme="minorHAnsi"/>
          <w:sz w:val="20"/>
          <w:szCs w:val="20"/>
        </w:rPr>
        <w:t xml:space="preserve"> </w:t>
      </w:r>
    </w:p>
    <w:p w:rsidR="00963BB7" w:rsidRPr="0013243B" w:rsidRDefault="00963BB7" w:rsidP="00963BB7">
      <w:pPr>
        <w:rPr>
          <w:rFonts w:asciiTheme="minorHAnsi" w:hAnsiTheme="minorHAnsi"/>
          <w:sz w:val="20"/>
          <w:szCs w:val="20"/>
        </w:rPr>
      </w:pPr>
      <w:r w:rsidRPr="0013243B">
        <w:rPr>
          <w:rFonts w:asciiTheme="minorHAnsi" w:hAnsiTheme="minorHAnsi"/>
          <w:sz w:val="20"/>
          <w:szCs w:val="20"/>
        </w:rPr>
        <w:t xml:space="preserve">On considère : </w:t>
      </w:r>
    </w:p>
    <w:p w:rsidR="00963BB7" w:rsidRPr="0013243B" w:rsidRDefault="00963BB7" w:rsidP="00963BB7">
      <w:pPr>
        <w:pStyle w:val="Puce1"/>
        <w:rPr>
          <w:rFonts w:asciiTheme="minorHAnsi" w:hAnsiTheme="minorHAnsi"/>
          <w:sz w:val="20"/>
          <w:szCs w:val="20"/>
        </w:rPr>
      </w:pPr>
      <w:r w:rsidRPr="0013243B">
        <w:rPr>
          <w:rFonts w:asciiTheme="minorHAnsi" w:hAnsiTheme="minorHAnsi"/>
          <w:sz w:val="20"/>
          <w:szCs w:val="20"/>
        </w:rPr>
        <w:t>comme non-conformité tout écart par rapport aux engagements prévus au contrat,</w:t>
      </w:r>
    </w:p>
    <w:p w:rsidR="00963BB7" w:rsidRPr="0013243B" w:rsidRDefault="00963BB7" w:rsidP="00963BB7">
      <w:pPr>
        <w:pStyle w:val="Puce1"/>
        <w:rPr>
          <w:rFonts w:asciiTheme="minorHAnsi" w:hAnsiTheme="minorHAnsi"/>
          <w:sz w:val="20"/>
          <w:szCs w:val="20"/>
        </w:rPr>
      </w:pPr>
      <w:r w:rsidRPr="0013243B">
        <w:rPr>
          <w:rFonts w:asciiTheme="minorHAnsi" w:hAnsiTheme="minorHAnsi"/>
          <w:sz w:val="20"/>
          <w:szCs w:val="20"/>
        </w:rPr>
        <w:t>comme dysfonctionnement toute anomalie non prévue au contrat.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963BB7" w:rsidRPr="0013243B" w:rsidTr="00260C7B">
        <w:tc>
          <w:tcPr>
            <w:tcW w:w="4889"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Communication des non-conformités et/ou dysfonctionnements</w:t>
            </w:r>
          </w:p>
        </w:tc>
        <w:tc>
          <w:tcPr>
            <w:tcW w:w="4889" w:type="dxa"/>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Traitement des non-conformités et/ou dysfonctionnements</w:t>
            </w:r>
          </w:p>
        </w:tc>
      </w:tr>
      <w:tr w:rsidR="00963BB7" w:rsidRPr="0013243B" w:rsidTr="00260C7B">
        <w:tc>
          <w:tcPr>
            <w:tcW w:w="4889"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Tout écart dans l’application du contrat doit être signalé au moyen de la fiche de dysfonctionnement / non-conformité</w:t>
            </w:r>
          </w:p>
          <w:p w:rsidR="00963BB7" w:rsidRPr="0013243B" w:rsidRDefault="00963BB7" w:rsidP="00260C7B">
            <w:pPr>
              <w:rPr>
                <w:rFonts w:asciiTheme="minorHAnsi" w:hAnsiTheme="minorHAnsi"/>
                <w:sz w:val="20"/>
                <w:szCs w:val="20"/>
              </w:rPr>
            </w:pPr>
          </w:p>
        </w:tc>
        <w:tc>
          <w:tcPr>
            <w:tcW w:w="4889" w:type="dxa"/>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Le service Biomédical et le laboratoire conservent chacun les fiches de dysfonctionnement / non-conformité qu'il émet et sont garants respectivement de la traçabilité des actions mises en place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Le receveur d'une fiche assure une réponse à l'émetteur et s’engage à prendre les mesures correctives adéquates</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Les fiches de dysfonctionnement / non-conformité sont analysées lors de la revue de contrat annuelle</w:t>
            </w:r>
          </w:p>
        </w:tc>
      </w:tr>
    </w:tbl>
    <w:p w:rsidR="00963BB7" w:rsidRPr="0013243B" w:rsidRDefault="00963BB7" w:rsidP="00963BB7">
      <w:pPr>
        <w:rPr>
          <w:rFonts w:asciiTheme="minorHAnsi" w:hAnsiTheme="minorHAnsi"/>
          <w:sz w:val="20"/>
          <w:szCs w:val="20"/>
        </w:rPr>
      </w:pPr>
    </w:p>
    <w:p w:rsidR="00963BB7" w:rsidRPr="0013243B" w:rsidRDefault="00963BB7" w:rsidP="00963BB7">
      <w:pPr>
        <w:pStyle w:val="Titre1"/>
        <w:keepNext/>
        <w:tabs>
          <w:tab w:val="num" w:pos="360"/>
        </w:tabs>
        <w:spacing w:before="60" w:beforeAutospacing="0" w:after="120" w:afterAutospacing="0"/>
        <w:ind w:left="357" w:hanging="357"/>
        <w:rPr>
          <w:rFonts w:asciiTheme="minorHAnsi" w:hAnsiTheme="minorHAnsi"/>
          <w:sz w:val="20"/>
          <w:szCs w:val="20"/>
        </w:rPr>
      </w:pPr>
      <w:bookmarkStart w:id="16" w:name="_Toc413252674"/>
      <w:r w:rsidRPr="0013243B">
        <w:rPr>
          <w:rFonts w:asciiTheme="minorHAnsi" w:hAnsiTheme="minorHAnsi"/>
          <w:sz w:val="20"/>
          <w:szCs w:val="20"/>
        </w:rPr>
        <w:lastRenderedPageBreak/>
        <w:t>Révision du contrat</w:t>
      </w:r>
      <w:bookmarkEnd w:id="16"/>
    </w:p>
    <w:p w:rsidR="00963BB7" w:rsidRPr="0013243B" w:rsidRDefault="00963BB7" w:rsidP="00963BB7">
      <w:pPr>
        <w:rPr>
          <w:rFonts w:asciiTheme="minorHAnsi" w:hAnsiTheme="minorHAnsi"/>
          <w:sz w:val="20"/>
          <w:szCs w:val="20"/>
        </w:rPr>
      </w:pPr>
      <w:r w:rsidRPr="0013243B">
        <w:rPr>
          <w:rFonts w:asciiTheme="minorHAnsi" w:hAnsiTheme="minorHAnsi"/>
          <w:sz w:val="20"/>
          <w:szCs w:val="20"/>
        </w:rPr>
        <w:t>L'application de ce contrat est suivie au travers des indicateurs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0"/>
        <w:gridCol w:w="2221"/>
        <w:gridCol w:w="2221"/>
        <w:gridCol w:w="1333"/>
        <w:gridCol w:w="1293"/>
      </w:tblGrid>
      <w:tr w:rsidR="00963BB7" w:rsidRPr="0013243B" w:rsidTr="00260C7B">
        <w:tc>
          <w:tcPr>
            <w:tcW w:w="2226" w:type="dxa"/>
            <w:shd w:val="clear" w:color="auto" w:fill="auto"/>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Intitulé de l'indicateur</w:t>
            </w:r>
          </w:p>
        </w:tc>
        <w:tc>
          <w:tcPr>
            <w:tcW w:w="2227" w:type="dxa"/>
            <w:shd w:val="clear" w:color="auto" w:fill="auto"/>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Mode de calcul</w:t>
            </w:r>
          </w:p>
        </w:tc>
        <w:tc>
          <w:tcPr>
            <w:tcW w:w="2227" w:type="dxa"/>
            <w:shd w:val="clear" w:color="auto" w:fill="auto"/>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Mode d'enregistrement des données</w:t>
            </w:r>
          </w:p>
        </w:tc>
        <w:tc>
          <w:tcPr>
            <w:tcW w:w="1336" w:type="dxa"/>
            <w:shd w:val="clear" w:color="auto" w:fill="auto"/>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Qui</w:t>
            </w:r>
          </w:p>
        </w:tc>
        <w:tc>
          <w:tcPr>
            <w:tcW w:w="1296" w:type="dxa"/>
            <w:shd w:val="clear" w:color="auto" w:fill="auto"/>
          </w:tcPr>
          <w:p w:rsidR="00963BB7" w:rsidRPr="0013243B" w:rsidRDefault="00963BB7" w:rsidP="00260C7B">
            <w:pPr>
              <w:pStyle w:val="EntteTableau"/>
              <w:rPr>
                <w:rFonts w:asciiTheme="minorHAnsi" w:hAnsiTheme="minorHAnsi"/>
                <w:sz w:val="20"/>
                <w:szCs w:val="20"/>
              </w:rPr>
            </w:pPr>
            <w:r w:rsidRPr="0013243B">
              <w:rPr>
                <w:rFonts w:asciiTheme="minorHAnsi" w:hAnsiTheme="minorHAnsi"/>
                <w:sz w:val="20"/>
                <w:szCs w:val="20"/>
              </w:rPr>
              <w:t>Fréquence</w:t>
            </w:r>
          </w:p>
        </w:tc>
      </w:tr>
      <w:tr w:rsidR="00963BB7" w:rsidRPr="0013243B" w:rsidTr="00260C7B">
        <w:tc>
          <w:tcPr>
            <w:tcW w:w="222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Délai d'intervention du service Biomédical</w:t>
            </w:r>
          </w:p>
        </w:tc>
        <w:tc>
          <w:tcPr>
            <w:tcW w:w="2227" w:type="dxa"/>
            <w:shd w:val="clear" w:color="auto" w:fill="auto"/>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Délai moyen </w:t>
            </w:r>
          </w:p>
        </w:tc>
        <w:tc>
          <w:tcPr>
            <w:tcW w:w="2227"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GMAO</w:t>
            </w:r>
          </w:p>
        </w:tc>
        <w:tc>
          <w:tcPr>
            <w:tcW w:w="1336" w:type="dxa"/>
            <w:shd w:val="clear" w:color="auto" w:fill="auto"/>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Biomédical</w:t>
            </w:r>
          </w:p>
        </w:tc>
        <w:tc>
          <w:tcPr>
            <w:tcW w:w="129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1 fois/an sur 50 pannes</w:t>
            </w:r>
          </w:p>
        </w:tc>
      </w:tr>
      <w:tr w:rsidR="00963BB7" w:rsidRPr="0013243B" w:rsidTr="00260C7B">
        <w:tc>
          <w:tcPr>
            <w:tcW w:w="222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Délai d'intervention des prestataires externes</w:t>
            </w:r>
          </w:p>
        </w:tc>
        <w:tc>
          <w:tcPr>
            <w:tcW w:w="2227" w:type="dxa"/>
            <w:shd w:val="clear" w:color="auto" w:fill="auto"/>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Délai moyen </w:t>
            </w:r>
          </w:p>
        </w:tc>
        <w:tc>
          <w:tcPr>
            <w:tcW w:w="2227"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GMAO</w:t>
            </w:r>
          </w:p>
        </w:tc>
        <w:tc>
          <w:tcPr>
            <w:tcW w:w="133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Laboratoire</w:t>
            </w:r>
          </w:p>
        </w:tc>
        <w:tc>
          <w:tcPr>
            <w:tcW w:w="129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1 fois/an par prestataire</w:t>
            </w:r>
          </w:p>
        </w:tc>
      </w:tr>
      <w:tr w:rsidR="00963BB7" w:rsidRPr="0013243B" w:rsidTr="00260C7B">
        <w:tc>
          <w:tcPr>
            <w:tcW w:w="222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Taux de disponibilité des équipements</w:t>
            </w:r>
          </w:p>
        </w:tc>
        <w:tc>
          <w:tcPr>
            <w:tcW w:w="2227" w:type="dxa"/>
            <w:shd w:val="clear" w:color="auto" w:fill="auto"/>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(Nombre d'heures mensuelles - nombre d'heures de panne) / Nombre d'heures mensuelles</w:t>
            </w:r>
          </w:p>
        </w:tc>
        <w:tc>
          <w:tcPr>
            <w:tcW w:w="4859" w:type="dxa"/>
            <w:gridSpan w:val="3"/>
            <w:shd w:val="clear" w:color="auto" w:fill="auto"/>
            <w:vAlign w:val="center"/>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Mettre en action ultérieurement</w:t>
            </w:r>
          </w:p>
        </w:tc>
      </w:tr>
      <w:tr w:rsidR="00963BB7" w:rsidRPr="0013243B" w:rsidTr="00260C7B">
        <w:tc>
          <w:tcPr>
            <w:tcW w:w="222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Nombre de dysfonctionnements / non conformités</w:t>
            </w:r>
          </w:p>
        </w:tc>
        <w:tc>
          <w:tcPr>
            <w:tcW w:w="2227" w:type="dxa"/>
            <w:shd w:val="clear" w:color="auto" w:fill="auto"/>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Nombre de dysfonctionnements / non conformités par mois / Nombre d'interventions </w:t>
            </w:r>
          </w:p>
        </w:tc>
        <w:tc>
          <w:tcPr>
            <w:tcW w:w="2227"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Fiche de dysfonctionnements / non conformités</w:t>
            </w:r>
          </w:p>
        </w:tc>
        <w:tc>
          <w:tcPr>
            <w:tcW w:w="133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Emetteur</w:t>
            </w:r>
          </w:p>
        </w:tc>
        <w:tc>
          <w:tcPr>
            <w:tcW w:w="129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1 fois/an</w:t>
            </w:r>
          </w:p>
        </w:tc>
      </w:tr>
      <w:tr w:rsidR="00963BB7" w:rsidRPr="0013243B" w:rsidTr="00260C7B">
        <w:tc>
          <w:tcPr>
            <w:tcW w:w="2226" w:type="dxa"/>
            <w:vMerge w:val="restart"/>
            <w:shd w:val="clear" w:color="auto" w:fill="auto"/>
            <w:vAlign w:val="center"/>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Suivi du budget</w:t>
            </w:r>
          </w:p>
        </w:tc>
        <w:tc>
          <w:tcPr>
            <w:tcW w:w="2227" w:type="dxa"/>
            <w:shd w:val="clear" w:color="auto" w:fill="auto"/>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Coûts annuels </w:t>
            </w:r>
          </w:p>
        </w:tc>
        <w:tc>
          <w:tcPr>
            <w:tcW w:w="2227"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Logiciels de gestion des stocks</w:t>
            </w:r>
          </w:p>
        </w:tc>
        <w:tc>
          <w:tcPr>
            <w:tcW w:w="133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Laboratoire</w:t>
            </w:r>
          </w:p>
        </w:tc>
        <w:tc>
          <w:tcPr>
            <w:tcW w:w="129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1 fois/an</w:t>
            </w:r>
          </w:p>
        </w:tc>
      </w:tr>
      <w:tr w:rsidR="00963BB7" w:rsidRPr="0013243B" w:rsidTr="00260C7B">
        <w:tc>
          <w:tcPr>
            <w:tcW w:w="2226" w:type="dxa"/>
            <w:vMerge/>
            <w:shd w:val="clear" w:color="auto" w:fill="auto"/>
          </w:tcPr>
          <w:p w:rsidR="00963BB7" w:rsidRPr="0013243B" w:rsidRDefault="00963BB7" w:rsidP="00260C7B">
            <w:pPr>
              <w:jc w:val="center"/>
              <w:rPr>
                <w:rFonts w:asciiTheme="minorHAnsi" w:hAnsiTheme="minorHAnsi"/>
                <w:sz w:val="20"/>
                <w:szCs w:val="20"/>
              </w:rPr>
            </w:pPr>
          </w:p>
        </w:tc>
        <w:tc>
          <w:tcPr>
            <w:tcW w:w="2227" w:type="dxa"/>
            <w:vMerge w:val="restart"/>
            <w:shd w:val="clear" w:color="auto" w:fill="auto"/>
            <w:vAlign w:val="center"/>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Coûts mensuels</w:t>
            </w:r>
          </w:p>
        </w:tc>
        <w:tc>
          <w:tcPr>
            <w:tcW w:w="4859" w:type="dxa"/>
            <w:gridSpan w:val="3"/>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 xml:space="preserve">Tendre vers la mise en place du coût mensuel </w:t>
            </w:r>
          </w:p>
        </w:tc>
      </w:tr>
      <w:tr w:rsidR="00963BB7" w:rsidRPr="0013243B" w:rsidTr="00260C7B">
        <w:tc>
          <w:tcPr>
            <w:tcW w:w="2226" w:type="dxa"/>
            <w:vMerge/>
            <w:shd w:val="clear" w:color="auto" w:fill="auto"/>
          </w:tcPr>
          <w:p w:rsidR="00963BB7" w:rsidRPr="0013243B" w:rsidRDefault="00963BB7" w:rsidP="00260C7B">
            <w:pPr>
              <w:jc w:val="center"/>
              <w:rPr>
                <w:rFonts w:asciiTheme="minorHAnsi" w:hAnsiTheme="minorHAnsi"/>
                <w:sz w:val="20"/>
                <w:szCs w:val="20"/>
              </w:rPr>
            </w:pPr>
          </w:p>
        </w:tc>
        <w:tc>
          <w:tcPr>
            <w:tcW w:w="2227" w:type="dxa"/>
            <w:vMerge/>
            <w:shd w:val="clear" w:color="auto" w:fill="auto"/>
          </w:tcPr>
          <w:p w:rsidR="00963BB7" w:rsidRPr="0013243B" w:rsidRDefault="00963BB7" w:rsidP="00260C7B">
            <w:pPr>
              <w:rPr>
                <w:rFonts w:asciiTheme="minorHAnsi" w:hAnsiTheme="minorHAnsi"/>
                <w:sz w:val="20"/>
                <w:szCs w:val="20"/>
              </w:rPr>
            </w:pPr>
          </w:p>
        </w:tc>
        <w:tc>
          <w:tcPr>
            <w:tcW w:w="2227"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Réactifs</w:t>
            </w:r>
          </w:p>
        </w:tc>
        <w:tc>
          <w:tcPr>
            <w:tcW w:w="133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Laboratoire + direction Financière</w:t>
            </w:r>
          </w:p>
        </w:tc>
        <w:tc>
          <w:tcPr>
            <w:tcW w:w="129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1 fois/mois</w:t>
            </w:r>
          </w:p>
        </w:tc>
      </w:tr>
      <w:tr w:rsidR="00963BB7" w:rsidRPr="0013243B" w:rsidTr="00260C7B">
        <w:tc>
          <w:tcPr>
            <w:tcW w:w="2226" w:type="dxa"/>
            <w:vMerge/>
            <w:shd w:val="clear" w:color="auto" w:fill="auto"/>
          </w:tcPr>
          <w:p w:rsidR="00963BB7" w:rsidRPr="0013243B" w:rsidRDefault="00963BB7" w:rsidP="00260C7B">
            <w:pPr>
              <w:jc w:val="center"/>
              <w:rPr>
                <w:rFonts w:asciiTheme="minorHAnsi" w:hAnsiTheme="minorHAnsi"/>
                <w:sz w:val="20"/>
                <w:szCs w:val="20"/>
              </w:rPr>
            </w:pPr>
          </w:p>
        </w:tc>
        <w:tc>
          <w:tcPr>
            <w:tcW w:w="2227" w:type="dxa"/>
            <w:vMerge/>
            <w:shd w:val="clear" w:color="auto" w:fill="auto"/>
          </w:tcPr>
          <w:p w:rsidR="00963BB7" w:rsidRPr="0013243B" w:rsidRDefault="00963BB7" w:rsidP="00260C7B">
            <w:pPr>
              <w:rPr>
                <w:rFonts w:asciiTheme="minorHAnsi" w:hAnsiTheme="minorHAnsi"/>
                <w:sz w:val="20"/>
                <w:szCs w:val="20"/>
              </w:rPr>
            </w:pPr>
          </w:p>
        </w:tc>
        <w:tc>
          <w:tcPr>
            <w:tcW w:w="2227"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Investissements</w:t>
            </w:r>
          </w:p>
        </w:tc>
        <w:tc>
          <w:tcPr>
            <w:tcW w:w="133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Biomédical</w:t>
            </w:r>
          </w:p>
        </w:tc>
        <w:tc>
          <w:tcPr>
            <w:tcW w:w="1296" w:type="dxa"/>
            <w:shd w:val="clear" w:color="auto" w:fill="auto"/>
          </w:tcPr>
          <w:p w:rsidR="00963BB7" w:rsidRPr="0013243B" w:rsidRDefault="00963BB7" w:rsidP="00260C7B">
            <w:pPr>
              <w:jc w:val="center"/>
              <w:rPr>
                <w:rFonts w:asciiTheme="minorHAnsi" w:hAnsiTheme="minorHAnsi"/>
                <w:sz w:val="20"/>
                <w:szCs w:val="20"/>
              </w:rPr>
            </w:pPr>
            <w:r w:rsidRPr="0013243B">
              <w:rPr>
                <w:rFonts w:asciiTheme="minorHAnsi" w:hAnsiTheme="minorHAnsi"/>
                <w:sz w:val="20"/>
                <w:szCs w:val="20"/>
              </w:rPr>
              <w:t>1 fois/mois</w:t>
            </w:r>
          </w:p>
        </w:tc>
      </w:tr>
    </w:tbl>
    <w:p w:rsidR="00963BB7" w:rsidRPr="0013243B" w:rsidRDefault="00963BB7" w:rsidP="00963BB7">
      <w:pPr>
        <w:rPr>
          <w:rFonts w:asciiTheme="minorHAnsi" w:hAnsiTheme="minorHAnsi"/>
          <w:sz w:val="20"/>
          <w:szCs w:val="20"/>
        </w:rPr>
      </w:pPr>
    </w:p>
    <w:p w:rsidR="00963BB7" w:rsidRPr="0013243B" w:rsidRDefault="00963BB7" w:rsidP="00963BB7">
      <w:pPr>
        <w:jc w:val="both"/>
        <w:rPr>
          <w:rFonts w:asciiTheme="minorHAnsi" w:hAnsiTheme="minorHAnsi"/>
          <w:sz w:val="20"/>
          <w:szCs w:val="20"/>
        </w:rPr>
      </w:pPr>
      <w:r w:rsidRPr="0013243B">
        <w:rPr>
          <w:rFonts w:asciiTheme="minorHAnsi" w:hAnsiTheme="minorHAnsi"/>
          <w:sz w:val="20"/>
          <w:szCs w:val="20"/>
        </w:rPr>
        <w:t xml:space="preserve">Ce contrat est revu au moins une fois par an lors d’une revue de contrat. </w:t>
      </w:r>
    </w:p>
    <w:p w:rsidR="00963BB7" w:rsidRPr="0013243B" w:rsidRDefault="00963BB7" w:rsidP="00963BB7">
      <w:pPr>
        <w:jc w:val="both"/>
        <w:rPr>
          <w:rFonts w:asciiTheme="minorHAnsi" w:hAnsiTheme="minorHAnsi"/>
          <w:sz w:val="20"/>
          <w:szCs w:val="20"/>
        </w:rPr>
      </w:pPr>
      <w:r w:rsidRPr="0013243B">
        <w:rPr>
          <w:rFonts w:asciiTheme="minorHAnsi" w:hAnsiTheme="minorHAnsi"/>
          <w:sz w:val="20"/>
          <w:szCs w:val="20"/>
        </w:rPr>
        <w:t>Y participent le responsable du laboratoire, les biologistes, les cadres du laboratoire et du Service Biomédical et le Directeur DAETB.</w:t>
      </w:r>
    </w:p>
    <w:p w:rsidR="00963BB7" w:rsidRPr="0013243B" w:rsidRDefault="00963BB7" w:rsidP="00963BB7">
      <w:pPr>
        <w:jc w:val="both"/>
        <w:rPr>
          <w:rFonts w:asciiTheme="minorHAnsi" w:hAnsiTheme="minorHAnsi"/>
          <w:sz w:val="20"/>
          <w:szCs w:val="20"/>
        </w:rPr>
      </w:pPr>
      <w:r w:rsidRPr="0013243B">
        <w:rPr>
          <w:rFonts w:asciiTheme="minorHAnsi" w:hAnsiTheme="minorHAnsi"/>
          <w:sz w:val="20"/>
          <w:szCs w:val="20"/>
        </w:rPr>
        <w:t>Cette réunion permet de faire le bilan à partir des indicateurs des obligations, des prestations réalisées, des nouvelles demandes, des modifications, des non-conformités des services client, des réclamations et des actions d’amélioration mises en place et évaluées efficaces.</w:t>
      </w:r>
    </w:p>
    <w:p w:rsidR="00963BB7" w:rsidRPr="0013243B" w:rsidRDefault="00963BB7" w:rsidP="00963BB7">
      <w:pPr>
        <w:jc w:val="both"/>
        <w:rPr>
          <w:rFonts w:asciiTheme="minorHAnsi" w:hAnsiTheme="minorHAnsi"/>
          <w:sz w:val="20"/>
          <w:szCs w:val="20"/>
        </w:rPr>
      </w:pPr>
      <w:r w:rsidRPr="0013243B">
        <w:rPr>
          <w:rFonts w:asciiTheme="minorHAnsi" w:hAnsiTheme="minorHAnsi"/>
          <w:sz w:val="20"/>
          <w:szCs w:val="20"/>
        </w:rPr>
        <w:t>Un compte-rendu des revues de contrat est réalisé alternativement par le Service Biomédical et le laboratoire et envoyé aux différents participants. Les comptes-rendus sont archivés suivant la gestion documentaire du Service Biomédical et du laboratoire.</w:t>
      </w:r>
    </w:p>
    <w:p w:rsidR="00963BB7" w:rsidRPr="0013243B" w:rsidRDefault="00963BB7" w:rsidP="00963BB7">
      <w:pPr>
        <w:rPr>
          <w:rFonts w:asciiTheme="minorHAnsi" w:hAnsiTheme="minorHAnsi"/>
          <w:sz w:val="20"/>
          <w:szCs w:val="20"/>
        </w:rPr>
      </w:pPr>
    </w:p>
    <w:p w:rsidR="00963BB7" w:rsidRPr="0013243B" w:rsidRDefault="00963BB7" w:rsidP="00963BB7">
      <w:pPr>
        <w:pStyle w:val="Titre1"/>
        <w:keepNext/>
        <w:tabs>
          <w:tab w:val="num" w:pos="360"/>
        </w:tabs>
        <w:spacing w:before="60" w:beforeAutospacing="0" w:after="120" w:afterAutospacing="0"/>
        <w:ind w:left="357" w:hanging="357"/>
        <w:rPr>
          <w:rFonts w:asciiTheme="minorHAnsi" w:hAnsiTheme="minorHAnsi"/>
          <w:sz w:val="20"/>
          <w:szCs w:val="20"/>
        </w:rPr>
      </w:pPr>
      <w:r w:rsidRPr="0013243B">
        <w:rPr>
          <w:rFonts w:asciiTheme="minorHAnsi" w:hAnsiTheme="minorHAnsi"/>
          <w:sz w:val="20"/>
          <w:szCs w:val="20"/>
        </w:rPr>
        <w:br w:type="page"/>
      </w:r>
      <w:bookmarkStart w:id="17" w:name="_Toc413252675"/>
      <w:r w:rsidRPr="0013243B">
        <w:rPr>
          <w:rFonts w:asciiTheme="minorHAnsi" w:hAnsiTheme="minorHAnsi"/>
          <w:sz w:val="20"/>
          <w:szCs w:val="20"/>
        </w:rPr>
        <w:lastRenderedPageBreak/>
        <w:t>Documents associés</w:t>
      </w:r>
      <w:bookmarkEnd w:id="17"/>
    </w:p>
    <w:p w:rsidR="00963BB7" w:rsidRPr="0013243B" w:rsidRDefault="00963BB7" w:rsidP="00963BB7">
      <w:pPr>
        <w:pStyle w:val="Titre3"/>
        <w:keepNext/>
        <w:numPr>
          <w:ilvl w:val="2"/>
          <w:numId w:val="2"/>
        </w:numPr>
        <w:tabs>
          <w:tab w:val="num" w:pos="1224"/>
        </w:tabs>
        <w:spacing w:before="240" w:beforeAutospacing="0" w:after="60" w:afterAutospacing="0"/>
        <w:ind w:left="1224" w:hanging="504"/>
        <w:rPr>
          <w:rFonts w:asciiTheme="minorHAnsi" w:hAnsiTheme="minorHAnsi"/>
          <w:sz w:val="20"/>
          <w:szCs w:val="20"/>
        </w:rPr>
      </w:pPr>
      <w:bookmarkStart w:id="18" w:name="_Toc413252676"/>
      <w:r w:rsidRPr="0013243B">
        <w:rPr>
          <w:rFonts w:asciiTheme="minorHAnsi" w:hAnsiTheme="minorHAnsi"/>
          <w:sz w:val="20"/>
          <w:szCs w:val="20"/>
        </w:rPr>
        <w:t>Documents internes</w:t>
      </w:r>
      <w:bookmarkEnd w:id="18"/>
    </w:p>
    <w:p w:rsidR="00963BB7" w:rsidRDefault="00963BB7" w:rsidP="00963BB7">
      <w:pPr>
        <w:pStyle w:val="Titre3"/>
        <w:keepNext/>
        <w:numPr>
          <w:ilvl w:val="0"/>
          <w:numId w:val="0"/>
        </w:numPr>
        <w:spacing w:before="240" w:beforeAutospacing="0" w:after="60" w:afterAutospacing="0"/>
        <w:ind w:left="1224"/>
        <w:rPr>
          <w:rFonts w:asciiTheme="minorHAnsi" w:hAnsiTheme="minorHAnsi"/>
          <w:sz w:val="20"/>
          <w:szCs w:val="20"/>
        </w:rPr>
      </w:pPr>
      <w:bookmarkStart w:id="19" w:name="_Toc413252677"/>
      <w:r w:rsidRPr="0013243B">
        <w:rPr>
          <w:rFonts w:asciiTheme="minorHAnsi" w:hAnsiTheme="minorHAnsi"/>
          <w:sz w:val="20"/>
          <w:szCs w:val="20"/>
        </w:rPr>
        <w:t>Documents externes</w:t>
      </w:r>
      <w:bookmarkEnd w:id="19"/>
      <w:r w:rsidRPr="0013243B">
        <w:rPr>
          <w:rFonts w:asciiTheme="minorHAnsi" w:hAnsiTheme="minorHAnsi"/>
          <w:sz w:val="20"/>
          <w:szCs w:val="20"/>
        </w:rPr>
        <w:t xml:space="preserve"> </w:t>
      </w:r>
    </w:p>
    <w:p w:rsidR="00963BB7" w:rsidRDefault="00963BB7" w:rsidP="00963BB7">
      <w:pPr>
        <w:pStyle w:val="Titre3"/>
        <w:keepNext/>
        <w:numPr>
          <w:ilvl w:val="0"/>
          <w:numId w:val="0"/>
        </w:numPr>
        <w:spacing w:before="240" w:beforeAutospacing="0" w:after="60" w:afterAutospacing="0"/>
        <w:ind w:left="1224"/>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4618"/>
      </w:tblGrid>
      <w:tr w:rsidR="00963BB7" w:rsidRPr="0013243B" w:rsidTr="00260C7B">
        <w:tc>
          <w:tcPr>
            <w:tcW w:w="4618" w:type="dxa"/>
            <w:shd w:val="clear" w:color="auto" w:fill="auto"/>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Date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Nom :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Fonction : Ingénieur biomédical</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Visa :</w:t>
            </w:r>
          </w:p>
          <w:p w:rsidR="00963BB7" w:rsidRPr="0013243B" w:rsidRDefault="00963BB7" w:rsidP="00260C7B">
            <w:pPr>
              <w:rPr>
                <w:rFonts w:asciiTheme="minorHAnsi" w:hAnsiTheme="minorHAnsi"/>
                <w:sz w:val="20"/>
                <w:szCs w:val="20"/>
              </w:rPr>
            </w:pPr>
          </w:p>
          <w:p w:rsidR="00963BB7" w:rsidRPr="0013243B" w:rsidRDefault="00963BB7" w:rsidP="00260C7B">
            <w:pPr>
              <w:rPr>
                <w:rFonts w:asciiTheme="minorHAnsi" w:hAnsiTheme="minorHAnsi"/>
                <w:sz w:val="20"/>
                <w:szCs w:val="20"/>
              </w:rPr>
            </w:pPr>
          </w:p>
        </w:tc>
        <w:tc>
          <w:tcPr>
            <w:tcW w:w="4618" w:type="dxa"/>
            <w:shd w:val="clear" w:color="auto" w:fill="auto"/>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Date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Nom :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Fonction : Chef de service Laboratoire</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Visa :</w:t>
            </w:r>
          </w:p>
          <w:p w:rsidR="00963BB7" w:rsidRPr="0013243B" w:rsidRDefault="00963BB7" w:rsidP="00260C7B">
            <w:pPr>
              <w:rPr>
                <w:rFonts w:asciiTheme="minorHAnsi" w:hAnsiTheme="minorHAnsi"/>
                <w:sz w:val="20"/>
                <w:szCs w:val="20"/>
              </w:rPr>
            </w:pPr>
          </w:p>
          <w:p w:rsidR="00963BB7" w:rsidRPr="0013243B" w:rsidRDefault="00963BB7" w:rsidP="00260C7B">
            <w:pPr>
              <w:rPr>
                <w:rFonts w:asciiTheme="minorHAnsi" w:hAnsiTheme="minorHAnsi"/>
                <w:sz w:val="20"/>
                <w:szCs w:val="20"/>
              </w:rPr>
            </w:pPr>
          </w:p>
        </w:tc>
      </w:tr>
      <w:tr w:rsidR="00963BB7" w:rsidRPr="0013243B" w:rsidTr="00260C7B">
        <w:tc>
          <w:tcPr>
            <w:tcW w:w="4618" w:type="dxa"/>
            <w:shd w:val="clear" w:color="auto" w:fill="auto"/>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Date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Nom :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Fonction : Cadre Laboratoire</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Visa :</w:t>
            </w:r>
          </w:p>
          <w:p w:rsidR="00963BB7" w:rsidRPr="0013243B" w:rsidRDefault="00963BB7" w:rsidP="00260C7B">
            <w:pPr>
              <w:rPr>
                <w:rFonts w:asciiTheme="minorHAnsi" w:hAnsiTheme="minorHAnsi"/>
                <w:sz w:val="20"/>
                <w:szCs w:val="20"/>
              </w:rPr>
            </w:pPr>
          </w:p>
          <w:p w:rsidR="00963BB7" w:rsidRPr="0013243B" w:rsidRDefault="00963BB7" w:rsidP="00260C7B">
            <w:pPr>
              <w:rPr>
                <w:rFonts w:asciiTheme="minorHAnsi" w:hAnsiTheme="minorHAnsi"/>
                <w:sz w:val="20"/>
                <w:szCs w:val="20"/>
              </w:rPr>
            </w:pPr>
          </w:p>
        </w:tc>
        <w:tc>
          <w:tcPr>
            <w:tcW w:w="4618" w:type="dxa"/>
            <w:shd w:val="clear" w:color="auto" w:fill="auto"/>
          </w:tcPr>
          <w:p w:rsidR="00963BB7" w:rsidRPr="0013243B" w:rsidRDefault="00963BB7" w:rsidP="00260C7B">
            <w:pPr>
              <w:rPr>
                <w:rFonts w:asciiTheme="minorHAnsi" w:hAnsiTheme="minorHAnsi"/>
                <w:sz w:val="20"/>
                <w:szCs w:val="20"/>
              </w:rPr>
            </w:pPr>
            <w:r w:rsidRPr="0013243B">
              <w:rPr>
                <w:rFonts w:asciiTheme="minorHAnsi" w:hAnsiTheme="minorHAnsi"/>
                <w:sz w:val="20"/>
                <w:szCs w:val="20"/>
              </w:rPr>
              <w:t>Date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 xml:space="preserve">Nom :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Fonction :</w:t>
            </w:r>
          </w:p>
          <w:p w:rsidR="00963BB7" w:rsidRPr="0013243B" w:rsidRDefault="00963BB7" w:rsidP="00260C7B">
            <w:pPr>
              <w:rPr>
                <w:rFonts w:asciiTheme="minorHAnsi" w:hAnsiTheme="minorHAnsi"/>
                <w:sz w:val="20"/>
                <w:szCs w:val="20"/>
              </w:rPr>
            </w:pPr>
            <w:r w:rsidRPr="0013243B">
              <w:rPr>
                <w:rFonts w:asciiTheme="minorHAnsi" w:hAnsiTheme="minorHAnsi"/>
                <w:sz w:val="20"/>
                <w:szCs w:val="20"/>
              </w:rPr>
              <w:t>Visa :</w:t>
            </w:r>
          </w:p>
          <w:p w:rsidR="00963BB7" w:rsidRPr="0013243B" w:rsidRDefault="00963BB7" w:rsidP="00260C7B">
            <w:pPr>
              <w:rPr>
                <w:rFonts w:asciiTheme="minorHAnsi" w:hAnsiTheme="minorHAnsi"/>
                <w:sz w:val="20"/>
                <w:szCs w:val="20"/>
              </w:rPr>
            </w:pPr>
          </w:p>
          <w:p w:rsidR="00963BB7" w:rsidRPr="0013243B" w:rsidRDefault="00963BB7" w:rsidP="00260C7B">
            <w:pPr>
              <w:rPr>
                <w:rFonts w:asciiTheme="minorHAnsi" w:hAnsiTheme="minorHAnsi"/>
                <w:sz w:val="20"/>
                <w:szCs w:val="20"/>
              </w:rPr>
            </w:pPr>
          </w:p>
        </w:tc>
      </w:tr>
    </w:tbl>
    <w:p w:rsidR="0024407C" w:rsidRDefault="0024407C"/>
    <w:sectPr w:rsidR="0024407C" w:rsidSect="002440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6633D"/>
    <w:multiLevelType w:val="hybridMultilevel"/>
    <w:tmpl w:val="4E74174C"/>
    <w:lvl w:ilvl="0" w:tplc="8FDEB752">
      <w:start w:val="1"/>
      <w:numFmt w:val="decimal"/>
      <w:pStyle w:val="Titre2"/>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D31E97"/>
    <w:multiLevelType w:val="hybridMultilevel"/>
    <w:tmpl w:val="B48AA4C0"/>
    <w:lvl w:ilvl="0" w:tplc="FF5C1D94">
      <w:start w:val="1"/>
      <w:numFmt w:val="upperRoman"/>
      <w:pStyle w:val="Titre1"/>
      <w:lvlText w:val="%1."/>
      <w:lvlJc w:val="righ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9C07C1A"/>
    <w:multiLevelType w:val="hybridMultilevel"/>
    <w:tmpl w:val="FA7AA98A"/>
    <w:lvl w:ilvl="0" w:tplc="A380D7D0">
      <w:start w:val="1"/>
      <w:numFmt w:val="lowerLetter"/>
      <w:pStyle w:val="Titre3"/>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2F189B"/>
    <w:multiLevelType w:val="hybridMultilevel"/>
    <w:tmpl w:val="469E8D8E"/>
    <w:lvl w:ilvl="0" w:tplc="BEB22E88">
      <w:start w:val="1"/>
      <w:numFmt w:val="bullet"/>
      <w:pStyle w:val="Puce1"/>
      <w:lvlText w:val=""/>
      <w:lvlJc w:val="left"/>
      <w:pPr>
        <w:tabs>
          <w:tab w:val="num" w:pos="1428"/>
        </w:tabs>
        <w:ind w:left="1428" w:hanging="360"/>
      </w:pPr>
      <w:rPr>
        <w:rFonts w:ascii="Symbol" w:hAnsi="Symbol" w:hint="default"/>
      </w:rPr>
    </w:lvl>
    <w:lvl w:ilvl="1" w:tplc="6E24F058" w:tentative="1">
      <w:start w:val="1"/>
      <w:numFmt w:val="bullet"/>
      <w:lvlText w:val="o"/>
      <w:lvlJc w:val="left"/>
      <w:pPr>
        <w:tabs>
          <w:tab w:val="num" w:pos="2148"/>
        </w:tabs>
        <w:ind w:left="2148" w:hanging="360"/>
      </w:pPr>
      <w:rPr>
        <w:rFonts w:ascii="Courier New" w:hAnsi="Courier New" w:hint="default"/>
      </w:rPr>
    </w:lvl>
    <w:lvl w:ilvl="2" w:tplc="EB92F026" w:tentative="1">
      <w:start w:val="1"/>
      <w:numFmt w:val="bullet"/>
      <w:lvlText w:val=""/>
      <w:lvlJc w:val="left"/>
      <w:pPr>
        <w:tabs>
          <w:tab w:val="num" w:pos="2868"/>
        </w:tabs>
        <w:ind w:left="2868" w:hanging="360"/>
      </w:pPr>
      <w:rPr>
        <w:rFonts w:ascii="Wingdings" w:hAnsi="Wingdings" w:hint="default"/>
      </w:rPr>
    </w:lvl>
    <w:lvl w:ilvl="3" w:tplc="872C3850" w:tentative="1">
      <w:start w:val="1"/>
      <w:numFmt w:val="bullet"/>
      <w:lvlText w:val=""/>
      <w:lvlJc w:val="left"/>
      <w:pPr>
        <w:tabs>
          <w:tab w:val="num" w:pos="3588"/>
        </w:tabs>
        <w:ind w:left="3588" w:hanging="360"/>
      </w:pPr>
      <w:rPr>
        <w:rFonts w:ascii="Symbol" w:hAnsi="Symbol" w:hint="default"/>
      </w:rPr>
    </w:lvl>
    <w:lvl w:ilvl="4" w:tplc="A5AE7C3E" w:tentative="1">
      <w:start w:val="1"/>
      <w:numFmt w:val="bullet"/>
      <w:lvlText w:val="o"/>
      <w:lvlJc w:val="left"/>
      <w:pPr>
        <w:tabs>
          <w:tab w:val="num" w:pos="4308"/>
        </w:tabs>
        <w:ind w:left="4308" w:hanging="360"/>
      </w:pPr>
      <w:rPr>
        <w:rFonts w:ascii="Courier New" w:hAnsi="Courier New" w:hint="default"/>
      </w:rPr>
    </w:lvl>
    <w:lvl w:ilvl="5" w:tplc="C45CA192" w:tentative="1">
      <w:start w:val="1"/>
      <w:numFmt w:val="bullet"/>
      <w:lvlText w:val=""/>
      <w:lvlJc w:val="left"/>
      <w:pPr>
        <w:tabs>
          <w:tab w:val="num" w:pos="5028"/>
        </w:tabs>
        <w:ind w:left="5028" w:hanging="360"/>
      </w:pPr>
      <w:rPr>
        <w:rFonts w:ascii="Wingdings" w:hAnsi="Wingdings" w:hint="default"/>
      </w:rPr>
    </w:lvl>
    <w:lvl w:ilvl="6" w:tplc="F4ECAFF0" w:tentative="1">
      <w:start w:val="1"/>
      <w:numFmt w:val="bullet"/>
      <w:lvlText w:val=""/>
      <w:lvlJc w:val="left"/>
      <w:pPr>
        <w:tabs>
          <w:tab w:val="num" w:pos="5748"/>
        </w:tabs>
        <w:ind w:left="5748" w:hanging="360"/>
      </w:pPr>
      <w:rPr>
        <w:rFonts w:ascii="Symbol" w:hAnsi="Symbol" w:hint="default"/>
      </w:rPr>
    </w:lvl>
    <w:lvl w:ilvl="7" w:tplc="2C286724" w:tentative="1">
      <w:start w:val="1"/>
      <w:numFmt w:val="bullet"/>
      <w:lvlText w:val="o"/>
      <w:lvlJc w:val="left"/>
      <w:pPr>
        <w:tabs>
          <w:tab w:val="num" w:pos="6468"/>
        </w:tabs>
        <w:ind w:left="6468" w:hanging="360"/>
      </w:pPr>
      <w:rPr>
        <w:rFonts w:ascii="Courier New" w:hAnsi="Courier New" w:hint="default"/>
      </w:rPr>
    </w:lvl>
    <w:lvl w:ilvl="8" w:tplc="6B643350"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3BB7"/>
    <w:rsid w:val="0024407C"/>
    <w:rsid w:val="00702FF3"/>
    <w:rsid w:val="00963BB7"/>
    <w:rsid w:val="00DC26C9"/>
    <w:rsid w:val="00EC64E3"/>
    <w:rsid w:val="00ED1F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BB7"/>
    <w:rPr>
      <w:rFonts w:ascii="Verdana" w:hAnsi="Verdana"/>
    </w:rPr>
  </w:style>
  <w:style w:type="paragraph" w:styleId="Titre1">
    <w:name w:val="heading 1"/>
    <w:basedOn w:val="Normal"/>
    <w:link w:val="Titre1Car"/>
    <w:qFormat/>
    <w:rsid w:val="00963BB7"/>
    <w:pPr>
      <w:numPr>
        <w:numId w:val="3"/>
      </w:numPr>
      <w:spacing w:before="100" w:beforeAutospacing="1" w:after="100" w:afterAutospacing="1" w:line="240" w:lineRule="auto"/>
      <w:outlineLvl w:val="0"/>
    </w:pPr>
    <w:rPr>
      <w:rFonts w:ascii="Times New Roman" w:eastAsia="Times New Roman" w:hAnsi="Times New Roman" w:cs="Times New Roman"/>
      <w:b/>
      <w:bCs/>
      <w:kern w:val="36"/>
      <w:sz w:val="28"/>
      <w:szCs w:val="48"/>
      <w:u w:val="single"/>
      <w:lang w:eastAsia="fr-FR"/>
    </w:rPr>
  </w:style>
  <w:style w:type="paragraph" w:styleId="Titre2">
    <w:name w:val="heading 2"/>
    <w:basedOn w:val="Normal"/>
    <w:link w:val="Titre2Car"/>
    <w:qFormat/>
    <w:rsid w:val="00963BB7"/>
    <w:pPr>
      <w:numPr>
        <w:numId w:val="1"/>
      </w:numPr>
      <w:spacing w:before="100" w:beforeAutospacing="1" w:after="100" w:afterAutospacing="1" w:line="240" w:lineRule="auto"/>
      <w:outlineLvl w:val="1"/>
    </w:pPr>
    <w:rPr>
      <w:rFonts w:ascii="Times New Roman" w:eastAsia="Times New Roman" w:hAnsi="Times New Roman" w:cs="Times New Roman"/>
      <w:bCs/>
      <w:sz w:val="24"/>
      <w:szCs w:val="36"/>
      <w:u w:val="single"/>
      <w:lang w:eastAsia="fr-FR"/>
    </w:rPr>
  </w:style>
  <w:style w:type="paragraph" w:styleId="Titre3">
    <w:name w:val="heading 3"/>
    <w:basedOn w:val="Normal"/>
    <w:link w:val="Titre3Car"/>
    <w:qFormat/>
    <w:rsid w:val="00963BB7"/>
    <w:pPr>
      <w:numPr>
        <w:numId w:val="2"/>
      </w:numPr>
      <w:spacing w:before="100" w:beforeAutospacing="1" w:after="100" w:afterAutospacing="1" w:line="240" w:lineRule="auto"/>
      <w:outlineLvl w:val="2"/>
    </w:pPr>
    <w:rPr>
      <w:rFonts w:ascii="Times New Roman" w:eastAsia="Times New Roman" w:hAnsi="Times New Roman" w:cs="Times New Roman"/>
      <w:bCs/>
      <w:szCs w:val="27"/>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63BB7"/>
    <w:rPr>
      <w:rFonts w:ascii="Times New Roman" w:eastAsia="Times New Roman" w:hAnsi="Times New Roman" w:cs="Times New Roman"/>
      <w:b/>
      <w:bCs/>
      <w:kern w:val="36"/>
      <w:sz w:val="28"/>
      <w:szCs w:val="48"/>
      <w:u w:val="single"/>
      <w:lang w:eastAsia="fr-FR"/>
    </w:rPr>
  </w:style>
  <w:style w:type="character" w:customStyle="1" w:styleId="Titre2Car">
    <w:name w:val="Titre 2 Car"/>
    <w:basedOn w:val="Policepardfaut"/>
    <w:link w:val="Titre2"/>
    <w:rsid w:val="00963BB7"/>
    <w:rPr>
      <w:rFonts w:ascii="Times New Roman" w:eastAsia="Times New Roman" w:hAnsi="Times New Roman" w:cs="Times New Roman"/>
      <w:bCs/>
      <w:sz w:val="24"/>
      <w:szCs w:val="36"/>
      <w:u w:val="single"/>
      <w:lang w:eastAsia="fr-FR"/>
    </w:rPr>
  </w:style>
  <w:style w:type="character" w:customStyle="1" w:styleId="Titre3Car">
    <w:name w:val="Titre 3 Car"/>
    <w:basedOn w:val="Policepardfaut"/>
    <w:link w:val="Titre3"/>
    <w:rsid w:val="00963BB7"/>
    <w:rPr>
      <w:rFonts w:ascii="Times New Roman" w:eastAsia="Times New Roman" w:hAnsi="Times New Roman" w:cs="Times New Roman"/>
      <w:bCs/>
      <w:szCs w:val="27"/>
      <w:u w:val="single"/>
      <w:lang w:eastAsia="fr-FR"/>
    </w:rPr>
  </w:style>
  <w:style w:type="character" w:styleId="Lienhypertexte">
    <w:name w:val="Hyperlink"/>
    <w:basedOn w:val="Policepardfaut"/>
    <w:uiPriority w:val="99"/>
    <w:unhideWhenUsed/>
    <w:rsid w:val="00963BB7"/>
    <w:rPr>
      <w:color w:val="0000FF"/>
      <w:u w:val="single"/>
    </w:rPr>
  </w:style>
  <w:style w:type="paragraph" w:styleId="TM2">
    <w:name w:val="toc 2"/>
    <w:basedOn w:val="Normal"/>
    <w:next w:val="Normal"/>
    <w:autoRedefine/>
    <w:uiPriority w:val="39"/>
    <w:unhideWhenUsed/>
    <w:qFormat/>
    <w:rsid w:val="00963BB7"/>
    <w:pPr>
      <w:spacing w:after="0"/>
      <w:ind w:left="220"/>
    </w:pPr>
    <w:rPr>
      <w:rFonts w:asciiTheme="minorHAnsi" w:hAnsiTheme="minorHAnsi"/>
      <w:smallCaps/>
      <w:sz w:val="20"/>
      <w:szCs w:val="20"/>
    </w:rPr>
  </w:style>
  <w:style w:type="paragraph" w:styleId="TM1">
    <w:name w:val="toc 1"/>
    <w:basedOn w:val="Normal"/>
    <w:next w:val="Normal"/>
    <w:autoRedefine/>
    <w:uiPriority w:val="39"/>
    <w:unhideWhenUsed/>
    <w:qFormat/>
    <w:rsid w:val="00963BB7"/>
    <w:pPr>
      <w:spacing w:before="120" w:after="120"/>
    </w:pPr>
    <w:rPr>
      <w:rFonts w:asciiTheme="minorHAnsi" w:hAnsiTheme="minorHAnsi"/>
      <w:b/>
      <w:bCs/>
      <w:caps/>
      <w:sz w:val="20"/>
      <w:szCs w:val="20"/>
    </w:rPr>
  </w:style>
  <w:style w:type="paragraph" w:styleId="TM3">
    <w:name w:val="toc 3"/>
    <w:basedOn w:val="Normal"/>
    <w:next w:val="Normal"/>
    <w:autoRedefine/>
    <w:uiPriority w:val="39"/>
    <w:unhideWhenUsed/>
    <w:qFormat/>
    <w:rsid w:val="00963BB7"/>
    <w:pPr>
      <w:spacing w:after="0"/>
      <w:ind w:left="440"/>
    </w:pPr>
    <w:rPr>
      <w:rFonts w:asciiTheme="minorHAnsi" w:hAnsiTheme="minorHAnsi"/>
      <w:i/>
      <w:iCs/>
      <w:sz w:val="20"/>
      <w:szCs w:val="20"/>
    </w:rPr>
  </w:style>
  <w:style w:type="paragraph" w:customStyle="1" w:styleId="Puce1">
    <w:name w:val="Puce1"/>
    <w:basedOn w:val="Normal"/>
    <w:autoRedefine/>
    <w:rsid w:val="00963BB7"/>
    <w:pPr>
      <w:numPr>
        <w:numId w:val="4"/>
      </w:numPr>
      <w:tabs>
        <w:tab w:val="clear" w:pos="1428"/>
      </w:tabs>
      <w:spacing w:before="60" w:after="60" w:line="240" w:lineRule="auto"/>
      <w:ind w:left="357" w:hanging="357"/>
    </w:pPr>
    <w:rPr>
      <w:rFonts w:ascii="Times New Roman" w:eastAsia="Times New Roman" w:hAnsi="Times New Roman" w:cs="Times New Roman"/>
      <w:bCs/>
      <w:sz w:val="24"/>
      <w:szCs w:val="24"/>
      <w:lang w:eastAsia="fr-FR"/>
    </w:rPr>
  </w:style>
  <w:style w:type="paragraph" w:customStyle="1" w:styleId="Puce2">
    <w:name w:val="Puce2"/>
    <w:basedOn w:val="Normal"/>
    <w:autoRedefine/>
    <w:rsid w:val="00963BB7"/>
    <w:pPr>
      <w:tabs>
        <w:tab w:val="left" w:pos="1418"/>
      </w:tabs>
      <w:spacing w:before="60" w:after="60" w:line="240" w:lineRule="auto"/>
      <w:ind w:left="1418"/>
    </w:pPr>
    <w:rPr>
      <w:rFonts w:ascii="Times New Roman" w:eastAsia="Times New Roman" w:hAnsi="Times New Roman" w:cs="Times New Roman"/>
      <w:bCs/>
      <w:sz w:val="24"/>
      <w:szCs w:val="24"/>
      <w:lang w:eastAsia="fr-FR"/>
    </w:rPr>
  </w:style>
  <w:style w:type="paragraph" w:customStyle="1" w:styleId="PuceTab1">
    <w:name w:val="Puce Tab1"/>
    <w:basedOn w:val="Puce1"/>
    <w:autoRedefine/>
    <w:rsid w:val="00963BB7"/>
  </w:style>
  <w:style w:type="paragraph" w:customStyle="1" w:styleId="EntteTableau">
    <w:name w:val="Entête Tableau"/>
    <w:basedOn w:val="Normal"/>
    <w:autoRedefine/>
    <w:rsid w:val="00963BB7"/>
    <w:pPr>
      <w:spacing w:before="60" w:after="60" w:line="240" w:lineRule="auto"/>
      <w:jc w:val="center"/>
    </w:pPr>
    <w:rPr>
      <w:rFonts w:ascii="Times New Roman" w:eastAsia="Times New Roman" w:hAnsi="Times New Roman" w:cs="Times New Roman"/>
      <w:b/>
      <w:sz w:val="24"/>
      <w:szCs w:val="24"/>
      <w:lang w:eastAsia="fr-FR"/>
    </w:rPr>
  </w:style>
  <w:style w:type="paragraph" w:customStyle="1" w:styleId="Gras">
    <w:name w:val="Gras"/>
    <w:basedOn w:val="Normal"/>
    <w:autoRedefine/>
    <w:rsid w:val="00963BB7"/>
    <w:pPr>
      <w:spacing w:before="60" w:after="60" w:line="240" w:lineRule="auto"/>
    </w:pPr>
    <w:rPr>
      <w:rFonts w:ascii="Times New Roman" w:eastAsia="Times New Roman" w:hAnsi="Times New Roman" w:cs="Times New Roman"/>
      <w:b/>
      <w:bCs/>
      <w:sz w:val="24"/>
      <w:szCs w:val="24"/>
      <w:lang w:eastAsia="fr-FR"/>
    </w:rPr>
  </w:style>
  <w:style w:type="paragraph" w:customStyle="1" w:styleId="Normalsoulign">
    <w:name w:val="Normal souligné"/>
    <w:basedOn w:val="Normal"/>
    <w:autoRedefine/>
    <w:rsid w:val="00963BB7"/>
    <w:pPr>
      <w:spacing w:before="60" w:after="60" w:line="240" w:lineRule="auto"/>
    </w:pPr>
    <w:rPr>
      <w:rFonts w:ascii="Times New Roman" w:eastAsia="Times New Roman" w:hAnsi="Times New Roman" w:cs="Times New Roman"/>
      <w:bCs/>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2799</Words>
  <Characters>15398</Characters>
  <Application>Microsoft Office Word</Application>
  <DocSecurity>0</DocSecurity>
  <Lines>128</Lines>
  <Paragraphs>36</Paragraphs>
  <ScaleCrop>false</ScaleCrop>
  <Company/>
  <LinksUpToDate>false</LinksUpToDate>
  <CharactersWithSpaces>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2015-04-14T14:01:00Z</dcterms:created>
  <dcterms:modified xsi:type="dcterms:W3CDTF">2015-04-19T20:07:00Z</dcterms:modified>
</cp:coreProperties>
</file>