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25" w:rsidRPr="00E36F25" w:rsidRDefault="00E36F25" w:rsidP="00E36F2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mbria" w:eastAsia="Calibri" w:hAnsi="Cambria" w:cs="Times New Roman"/>
          <w:sz w:val="24"/>
          <w:u w:val="single"/>
        </w:rPr>
      </w:pPr>
      <w:r w:rsidRPr="00E36F25">
        <w:rPr>
          <w:rFonts w:ascii="Cambria" w:eastAsia="Calibri" w:hAnsi="Cambria" w:cs="Times New Roman"/>
          <w:sz w:val="24"/>
          <w:u w:val="single"/>
        </w:rPr>
        <w:t>Compte rendu réunion du 18 /05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  <w:u w:val="single"/>
        </w:rPr>
      </w:pPr>
      <w:r w:rsidRPr="00E36F25">
        <w:rPr>
          <w:rFonts w:ascii="Verdana" w:eastAsia="Calibri" w:hAnsi="Verdana" w:cs="Times New Roman"/>
          <w:u w:val="single"/>
        </w:rPr>
        <w:t>Compte rendu réunion du 18/05/15 :</w:t>
      </w:r>
    </w:p>
    <w:p w:rsidR="00E36F25" w:rsidRPr="00E36F25" w:rsidRDefault="00E36F25" w:rsidP="00E36F25">
      <w:pPr>
        <w:numPr>
          <w:ilvl w:val="1"/>
          <w:numId w:val="0"/>
        </w:numPr>
        <w:spacing w:after="120" w:line="240" w:lineRule="auto"/>
        <w:ind w:firstLine="454"/>
        <w:jc w:val="center"/>
        <w:rPr>
          <w:rFonts w:ascii="Verdana" w:eastAsia="Times New Roman" w:hAnsi="Verdana" w:cs="Times New Roman"/>
          <w:iCs/>
          <w:color w:val="000000"/>
          <w:spacing w:val="15"/>
          <w:sz w:val="16"/>
          <w:szCs w:val="24"/>
          <w:u w:val="single"/>
        </w:rPr>
      </w:pPr>
      <w:r w:rsidRPr="00E36F25">
        <w:rPr>
          <w:rFonts w:ascii="Verdana" w:eastAsia="Times New Roman" w:hAnsi="Verdana" w:cs="Times New Roman"/>
          <w:iCs/>
          <w:color w:val="000000"/>
          <w:spacing w:val="15"/>
          <w:sz w:val="16"/>
          <w:szCs w:val="24"/>
          <w:u w:val="single"/>
        </w:rPr>
        <w:t>Fiches réflexes et criticité des DM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  <w:lang w:val="en-US"/>
        </w:rPr>
      </w:pPr>
      <w:proofErr w:type="spellStart"/>
      <w:proofErr w:type="gramStart"/>
      <w:r w:rsidRPr="00E36F25">
        <w:rPr>
          <w:rFonts w:ascii="Verdana" w:eastAsia="Calibri" w:hAnsi="Verdana" w:cs="Times New Roman"/>
          <w:lang w:val="en-US"/>
        </w:rPr>
        <w:t>Présents</w:t>
      </w:r>
      <w:proofErr w:type="spellEnd"/>
      <w:r w:rsidRPr="00E36F25">
        <w:rPr>
          <w:rFonts w:ascii="Verdana" w:eastAsia="Calibri" w:hAnsi="Verdana" w:cs="Times New Roman"/>
          <w:lang w:val="en-US"/>
        </w:rPr>
        <w:t> :</w:t>
      </w:r>
      <w:proofErr w:type="gramEnd"/>
      <w:r w:rsidRPr="00E36F25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E36F25">
        <w:rPr>
          <w:rFonts w:ascii="Verdana" w:eastAsia="Calibri" w:hAnsi="Verdana" w:cs="Times New Roman"/>
          <w:lang w:val="en-US"/>
        </w:rPr>
        <w:t>Mr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E36F25">
        <w:rPr>
          <w:rFonts w:ascii="Verdana" w:eastAsia="Calibri" w:hAnsi="Verdana" w:cs="Times New Roman"/>
          <w:lang w:val="en-US"/>
        </w:rPr>
        <w:t>Belviso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Vincent, </w:t>
      </w:r>
      <w:proofErr w:type="spellStart"/>
      <w:r w:rsidRPr="00E36F25">
        <w:rPr>
          <w:rFonts w:ascii="Verdana" w:eastAsia="Calibri" w:hAnsi="Verdana" w:cs="Times New Roman"/>
          <w:lang w:val="en-US"/>
        </w:rPr>
        <w:t>Mr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E36F25">
        <w:rPr>
          <w:rFonts w:ascii="Verdana" w:eastAsia="Calibri" w:hAnsi="Verdana" w:cs="Times New Roman"/>
          <w:lang w:val="en-US"/>
        </w:rPr>
        <w:t>Aernout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Gregory, </w:t>
      </w:r>
      <w:proofErr w:type="spellStart"/>
      <w:r w:rsidRPr="00E36F25">
        <w:rPr>
          <w:rFonts w:ascii="Verdana" w:eastAsia="Calibri" w:hAnsi="Verdana" w:cs="Times New Roman"/>
          <w:lang w:val="en-US"/>
        </w:rPr>
        <w:t>Mr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E36F25">
        <w:rPr>
          <w:rFonts w:ascii="Verdana" w:eastAsia="Calibri" w:hAnsi="Verdana" w:cs="Times New Roman"/>
          <w:lang w:val="en-US"/>
        </w:rPr>
        <w:t>Couaillier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Patrick, </w:t>
      </w:r>
      <w:proofErr w:type="spellStart"/>
      <w:r w:rsidRPr="00E36F25">
        <w:rPr>
          <w:rFonts w:ascii="Verdana" w:eastAsia="Calibri" w:hAnsi="Verdana" w:cs="Times New Roman"/>
          <w:lang w:val="en-US"/>
        </w:rPr>
        <w:t>Mr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Mignon Denis, </w:t>
      </w:r>
      <w:proofErr w:type="spellStart"/>
      <w:r w:rsidRPr="00E36F25">
        <w:rPr>
          <w:rFonts w:ascii="Verdana" w:eastAsia="Calibri" w:hAnsi="Verdana" w:cs="Times New Roman"/>
          <w:lang w:val="en-US"/>
        </w:rPr>
        <w:t>Mr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Hubert Xavier, </w:t>
      </w:r>
      <w:proofErr w:type="spellStart"/>
      <w:r w:rsidRPr="00E36F25">
        <w:rPr>
          <w:rFonts w:ascii="Verdana" w:eastAsia="Calibri" w:hAnsi="Verdana" w:cs="Times New Roman"/>
          <w:lang w:val="en-US"/>
        </w:rPr>
        <w:t>Mr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</w:t>
      </w:r>
      <w:proofErr w:type="spellStart"/>
      <w:r w:rsidRPr="00E36F25">
        <w:rPr>
          <w:rFonts w:ascii="Verdana" w:eastAsia="Calibri" w:hAnsi="Verdana" w:cs="Times New Roman"/>
          <w:lang w:val="en-US"/>
        </w:rPr>
        <w:t>Cordevant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 </w:t>
      </w:r>
      <w:proofErr w:type="spellStart"/>
      <w:r w:rsidRPr="00E36F25">
        <w:rPr>
          <w:rFonts w:ascii="Verdana" w:eastAsia="Calibri" w:hAnsi="Verdana" w:cs="Times New Roman"/>
          <w:lang w:val="en-US"/>
        </w:rPr>
        <w:t>Jany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, </w:t>
      </w:r>
      <w:proofErr w:type="spellStart"/>
      <w:r w:rsidRPr="00E36F25">
        <w:rPr>
          <w:rFonts w:ascii="Verdana" w:eastAsia="Calibri" w:hAnsi="Verdana" w:cs="Times New Roman"/>
          <w:lang w:val="en-US"/>
        </w:rPr>
        <w:t>Mr</w:t>
      </w:r>
      <w:proofErr w:type="spellEnd"/>
      <w:r w:rsidRPr="00E36F25">
        <w:rPr>
          <w:rFonts w:ascii="Verdana" w:eastAsia="Calibri" w:hAnsi="Verdana" w:cs="Times New Roman"/>
          <w:lang w:val="en-US"/>
        </w:rPr>
        <w:t xml:space="preserve"> Hennechart William.</w:t>
      </w:r>
    </w:p>
    <w:p w:rsidR="00E36F25" w:rsidRPr="00E36F25" w:rsidRDefault="00E36F25" w:rsidP="00E36F25">
      <w:pPr>
        <w:keepNext/>
        <w:numPr>
          <w:ilvl w:val="0"/>
          <w:numId w:val="2"/>
        </w:numPr>
        <w:spacing w:before="240" w:after="60" w:line="276" w:lineRule="auto"/>
        <w:outlineLvl w:val="1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E36F25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Présentation du projet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Présentation de la criticité, définition et pourquoi  la criticité.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  <w:iCs/>
          <w:sz w:val="20"/>
          <w:szCs w:val="20"/>
        </w:rPr>
        <w:t xml:space="preserve">Mr </w:t>
      </w:r>
      <w:proofErr w:type="spellStart"/>
      <w:r w:rsidRPr="00E36F25">
        <w:rPr>
          <w:rFonts w:ascii="Verdana" w:eastAsia="Calibri" w:hAnsi="Verdana" w:cs="Times New Roman"/>
          <w:iCs/>
          <w:sz w:val="20"/>
          <w:szCs w:val="20"/>
        </w:rPr>
        <w:t>Belviso</w:t>
      </w:r>
      <w:proofErr w:type="spellEnd"/>
      <w:r w:rsidRPr="00E36F25">
        <w:rPr>
          <w:rFonts w:ascii="Verdana" w:eastAsia="Calibri" w:hAnsi="Verdana" w:cs="Times New Roman"/>
        </w:rPr>
        <w:t xml:space="preserve"> rappelle que ce n’est pas la criticité des DM qui est proposée comme sujet de stage, mais les fiches réflexes, qui elles sont en rapport avec la criticité.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Après un petit tour de table, le sujet du projet est recadré : Etablir des fiches reflexes pour le service biomédical, sur les différents DM par rapport à leur criticité.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Mr Hennechart souligne que, de plus dans la démarche d’accréditation entamée par l’hôpital, l’étude de la criticité et les fiches reflexes sont des points important du critère 8 K de la V2010.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</w:p>
    <w:p w:rsidR="00E36F25" w:rsidRPr="00E36F25" w:rsidRDefault="00E36F25" w:rsidP="00E36F25">
      <w:pPr>
        <w:keepNext/>
        <w:numPr>
          <w:ilvl w:val="0"/>
          <w:numId w:val="2"/>
        </w:numPr>
        <w:spacing w:before="240" w:after="60" w:line="276" w:lineRule="auto"/>
        <w:outlineLvl w:val="1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E36F25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Classe des DM sur la GMAO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Comment mettre à jour la classe des DM sur la GMAO, pour en tenir compte dans l’étude de la criticité.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 xml:space="preserve">Mr </w:t>
      </w:r>
      <w:proofErr w:type="spellStart"/>
      <w:r w:rsidRPr="00E36F25">
        <w:rPr>
          <w:rFonts w:ascii="Verdana" w:eastAsia="Calibri" w:hAnsi="Verdana" w:cs="Times New Roman"/>
        </w:rPr>
        <w:t>Aernout</w:t>
      </w:r>
      <w:proofErr w:type="spellEnd"/>
      <w:r w:rsidRPr="00E36F25">
        <w:rPr>
          <w:rFonts w:ascii="Verdana" w:eastAsia="Calibri" w:hAnsi="Verdana" w:cs="Times New Roman"/>
        </w:rPr>
        <w:t xml:space="preserve"> administrateur GMAO propose de déjà  savoir quels services  sont concernés, pour ainsi cibler un nombre plus restreint de DM, et ensuite avec son aide, mettre à jour la classe des DM.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</w:p>
    <w:p w:rsidR="00E36F25" w:rsidRPr="00E36F25" w:rsidRDefault="00E36F25" w:rsidP="00E36F25">
      <w:pPr>
        <w:keepNext/>
        <w:numPr>
          <w:ilvl w:val="0"/>
          <w:numId w:val="2"/>
        </w:numPr>
        <w:spacing w:before="240" w:after="60" w:line="276" w:lineRule="auto"/>
        <w:outlineLvl w:val="1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E36F25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Différentes méthodes de calcul de la criticité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Présentation rapide des différentes méthodes de calcul de la criticité des DM : AMDEC, PIEU, Matrice GRAVITE/ FREQUENCE, et MACE.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</w:p>
    <w:p w:rsidR="00E36F25" w:rsidRPr="00E36F25" w:rsidRDefault="00E36F25" w:rsidP="00E36F25">
      <w:pPr>
        <w:keepNext/>
        <w:numPr>
          <w:ilvl w:val="0"/>
          <w:numId w:val="2"/>
        </w:numPr>
        <w:spacing w:before="240" w:after="60" w:line="276" w:lineRule="auto"/>
        <w:outlineLvl w:val="1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E36F25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>Choix de la méthode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Après une rapide analyse des diffèrent avantages, et inconvénients de chaque méthode. La méthode MACE nous semble être la plus adaptée, car elle donne un résultat rapide de 0 à 100%, et prend en compte l’avis des utilisateurs.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La méthode MACE est donc choisie comme outil pour analyse de la criticité des DM.</w:t>
      </w:r>
    </w:p>
    <w:p w:rsidR="00E36F25" w:rsidRPr="00E36F25" w:rsidRDefault="00E36F25" w:rsidP="00E36F25">
      <w:pPr>
        <w:keepNext/>
        <w:numPr>
          <w:ilvl w:val="0"/>
          <w:numId w:val="2"/>
        </w:numPr>
        <w:spacing w:before="240" w:after="60" w:line="276" w:lineRule="auto"/>
        <w:outlineLvl w:val="1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E36F25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lastRenderedPageBreak/>
        <w:t xml:space="preserve">Choix des services 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Un tour de table détermine les services ci-dessous :</w:t>
      </w:r>
    </w:p>
    <w:p w:rsidR="00E36F25" w:rsidRPr="00E36F25" w:rsidRDefault="00E36F25" w:rsidP="00E36F25">
      <w:pPr>
        <w:numPr>
          <w:ilvl w:val="0"/>
          <w:numId w:val="3"/>
        </w:numPr>
        <w:spacing w:after="200" w:line="240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Gastro</w:t>
      </w:r>
    </w:p>
    <w:p w:rsidR="00E36F25" w:rsidRPr="00E36F25" w:rsidRDefault="00E36F25" w:rsidP="00E36F25">
      <w:pPr>
        <w:numPr>
          <w:ilvl w:val="0"/>
          <w:numId w:val="3"/>
        </w:numPr>
        <w:spacing w:after="200" w:line="240" w:lineRule="auto"/>
        <w:rPr>
          <w:rFonts w:ascii="Verdana" w:eastAsia="Calibri" w:hAnsi="Verdana" w:cs="Times New Roman"/>
        </w:rPr>
      </w:pPr>
      <w:proofErr w:type="spellStart"/>
      <w:r w:rsidRPr="00E36F25">
        <w:rPr>
          <w:rFonts w:ascii="Verdana" w:eastAsia="Calibri" w:hAnsi="Verdana" w:cs="Times New Roman"/>
        </w:rPr>
        <w:t>Neonat</w:t>
      </w:r>
      <w:proofErr w:type="spellEnd"/>
    </w:p>
    <w:p w:rsidR="00E36F25" w:rsidRPr="00E36F25" w:rsidRDefault="00E36F25" w:rsidP="00E36F25">
      <w:pPr>
        <w:numPr>
          <w:ilvl w:val="0"/>
          <w:numId w:val="3"/>
        </w:numPr>
        <w:spacing w:after="200" w:line="240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Stérilisation</w:t>
      </w:r>
    </w:p>
    <w:p w:rsidR="00E36F25" w:rsidRPr="00E36F25" w:rsidRDefault="00E36F25" w:rsidP="00E36F25">
      <w:pPr>
        <w:numPr>
          <w:ilvl w:val="0"/>
          <w:numId w:val="3"/>
        </w:numPr>
        <w:spacing w:after="200" w:line="240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Cardiologie</w:t>
      </w:r>
    </w:p>
    <w:p w:rsidR="00E36F25" w:rsidRPr="00E36F25" w:rsidRDefault="00E36F25" w:rsidP="00E36F25">
      <w:pPr>
        <w:numPr>
          <w:ilvl w:val="0"/>
          <w:numId w:val="3"/>
        </w:numPr>
        <w:spacing w:after="200" w:line="240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Réanimation</w:t>
      </w:r>
    </w:p>
    <w:p w:rsidR="00E36F25" w:rsidRPr="00E36F25" w:rsidRDefault="00E36F25" w:rsidP="00E36F25">
      <w:pPr>
        <w:keepNext/>
        <w:numPr>
          <w:ilvl w:val="0"/>
          <w:numId w:val="2"/>
        </w:numPr>
        <w:spacing w:before="240" w:after="60" w:line="276" w:lineRule="auto"/>
        <w:outlineLvl w:val="1"/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</w:pPr>
      <w:r w:rsidRPr="00E36F25">
        <w:rPr>
          <w:rFonts w:ascii="Verdana" w:eastAsia="Times New Roman" w:hAnsi="Verdana" w:cs="Times New Roman"/>
          <w:b/>
          <w:bCs/>
          <w:i/>
          <w:iCs/>
          <w:sz w:val="28"/>
          <w:szCs w:val="28"/>
        </w:rPr>
        <w:t xml:space="preserve">Conclusion 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A l’issus de cette réunion, nous avons  déterminé une méthode de travail qui consiste à :</w:t>
      </w:r>
    </w:p>
    <w:p w:rsidR="00E36F25" w:rsidRPr="00E36F25" w:rsidRDefault="00E36F25" w:rsidP="00E36F25">
      <w:pPr>
        <w:numPr>
          <w:ilvl w:val="0"/>
          <w:numId w:val="4"/>
        </w:num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 xml:space="preserve">Etablir un planning des taches à réaliser </w:t>
      </w:r>
    </w:p>
    <w:p w:rsidR="00E36F25" w:rsidRPr="00E36F25" w:rsidRDefault="00E36F25" w:rsidP="00E36F25">
      <w:pPr>
        <w:numPr>
          <w:ilvl w:val="0"/>
          <w:numId w:val="4"/>
        </w:num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Mise à jour de la classe des DM de chaque service concerné.</w:t>
      </w:r>
    </w:p>
    <w:p w:rsidR="00E36F25" w:rsidRPr="00E36F25" w:rsidRDefault="00E36F25" w:rsidP="00E36F25">
      <w:pPr>
        <w:numPr>
          <w:ilvl w:val="0"/>
          <w:numId w:val="4"/>
        </w:num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Prise de RDV avec les services concernés pour procéder à l’analyse de la criticité.</w:t>
      </w:r>
    </w:p>
    <w:p w:rsidR="00E36F25" w:rsidRPr="00E36F25" w:rsidRDefault="00E36F25" w:rsidP="00E36F25">
      <w:pPr>
        <w:numPr>
          <w:ilvl w:val="0"/>
          <w:numId w:val="4"/>
        </w:num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>RDV avec les techniciens concernés pour établir les fiches reflexes.</w:t>
      </w:r>
    </w:p>
    <w:p w:rsidR="00E36F25" w:rsidRPr="00E36F25" w:rsidRDefault="00E36F25" w:rsidP="00E36F25">
      <w:pPr>
        <w:spacing w:after="200" w:line="276" w:lineRule="auto"/>
        <w:rPr>
          <w:rFonts w:ascii="Verdana" w:eastAsia="Calibri" w:hAnsi="Verdana" w:cs="Times New Roman"/>
        </w:rPr>
      </w:pPr>
      <w:r w:rsidRPr="00E36F25">
        <w:rPr>
          <w:rFonts w:ascii="Verdana" w:eastAsia="Calibri" w:hAnsi="Verdana" w:cs="Times New Roman"/>
        </w:rPr>
        <w:t xml:space="preserve">Une prochaine réunion  sera mise en place prochainement. </w:t>
      </w:r>
    </w:p>
    <w:p w:rsidR="00FD1834" w:rsidRDefault="00FD1834">
      <w:bookmarkStart w:id="0" w:name="_GoBack"/>
      <w:bookmarkEnd w:id="0"/>
    </w:p>
    <w:sectPr w:rsidR="00FD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379F5"/>
    <w:multiLevelType w:val="hybridMultilevel"/>
    <w:tmpl w:val="2140D6C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5B2E2CD6"/>
    <w:multiLevelType w:val="hybridMultilevel"/>
    <w:tmpl w:val="1778D9D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D7748"/>
    <w:multiLevelType w:val="hybridMultilevel"/>
    <w:tmpl w:val="5FB8B1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B65E9"/>
    <w:multiLevelType w:val="hybridMultilevel"/>
    <w:tmpl w:val="E488F9EC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25"/>
    <w:rsid w:val="00E36F25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A1C81-C05E-40E1-9E3D-B85D7FE9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hennechart</dc:creator>
  <cp:keywords/>
  <dc:description/>
  <cp:lastModifiedBy>william hennechart</cp:lastModifiedBy>
  <cp:revision>1</cp:revision>
  <dcterms:created xsi:type="dcterms:W3CDTF">2015-06-29T12:15:00Z</dcterms:created>
  <dcterms:modified xsi:type="dcterms:W3CDTF">2015-06-29T12:16:00Z</dcterms:modified>
</cp:coreProperties>
</file>